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9BA" w:rsidRPr="005459BA" w:rsidRDefault="005459BA" w:rsidP="008B1390">
      <w:pPr>
        <w:pStyle w:val="KeinLeerraum"/>
        <w:spacing w:line="360" w:lineRule="auto"/>
        <w:rPr>
          <w:b/>
        </w:rPr>
      </w:pPr>
      <w:r>
        <w:rPr>
          <w:b/>
        </w:rPr>
        <w:t>Galater</w:t>
      </w:r>
      <w:r w:rsidR="008C2B37" w:rsidRPr="005459BA">
        <w:rPr>
          <w:b/>
        </w:rPr>
        <w:t xml:space="preserve"> – Teil 1 | </w:t>
      </w:r>
      <w:r w:rsidR="00731CC6" w:rsidRPr="005459BA">
        <w:rPr>
          <w:b/>
        </w:rPr>
        <w:t>Einführung</w:t>
      </w:r>
      <w:r w:rsidR="000F2F21" w:rsidRPr="005459BA">
        <w:rPr>
          <w:b/>
        </w:rPr>
        <w:t xml:space="preserve"> </w:t>
      </w:r>
      <w:r w:rsidR="00FD6C08" w:rsidRPr="005459BA">
        <w:rPr>
          <w:b/>
        </w:rPr>
        <w:t xml:space="preserve">/ </w:t>
      </w:r>
      <w:r w:rsidR="008D172A">
        <w:rPr>
          <w:b/>
        </w:rPr>
        <w:t>Abraham / Gesetz / Christus</w:t>
      </w:r>
    </w:p>
    <w:p w:rsidR="005459BA" w:rsidRDefault="005459BA" w:rsidP="005459BA">
      <w:pPr>
        <w:autoSpaceDE w:val="0"/>
        <w:autoSpaceDN w:val="0"/>
        <w:adjustRightInd w:val="0"/>
        <w:spacing w:line="360" w:lineRule="auto"/>
        <w:rPr>
          <w:rFonts w:cstheme="minorHAnsi"/>
          <w:b/>
          <w:bCs/>
          <w:iCs/>
        </w:rPr>
      </w:pPr>
      <w:r w:rsidRPr="005459BA">
        <w:rPr>
          <w:rFonts w:cstheme="minorHAnsi"/>
          <w:b/>
          <w:bCs/>
          <w:iCs/>
        </w:rPr>
        <w:t>Thema des Briefes: Errettung allein durch Glauben!</w:t>
      </w:r>
    </w:p>
    <w:p w:rsidR="00B35484" w:rsidRDefault="00B35484" w:rsidP="005459BA">
      <w:pPr>
        <w:autoSpaceDE w:val="0"/>
        <w:autoSpaceDN w:val="0"/>
        <w:adjustRightInd w:val="0"/>
        <w:spacing w:line="360" w:lineRule="auto"/>
        <w:rPr>
          <w:rFonts w:cstheme="minorHAnsi"/>
          <w:b/>
          <w:bCs/>
          <w:iCs/>
        </w:rPr>
      </w:pPr>
      <w:r w:rsidRPr="00B35484">
        <w:rPr>
          <w:rFonts w:cstheme="minorHAnsi"/>
          <w:b/>
          <w:bCs/>
          <w:iCs/>
          <w:highlight w:val="yellow"/>
        </w:rPr>
        <w:t>Der Mensch wird allein aus G</w:t>
      </w:r>
      <w:r w:rsidR="004251FF">
        <w:rPr>
          <w:rFonts w:cstheme="minorHAnsi"/>
          <w:b/>
          <w:bCs/>
          <w:iCs/>
          <w:highlight w:val="yellow"/>
        </w:rPr>
        <w:t>nade</w:t>
      </w:r>
      <w:r w:rsidRPr="00B35484">
        <w:rPr>
          <w:rFonts w:cstheme="minorHAnsi"/>
          <w:b/>
          <w:bCs/>
          <w:iCs/>
          <w:highlight w:val="yellow"/>
        </w:rPr>
        <w:t xml:space="preserve"> durch d</w:t>
      </w:r>
      <w:r w:rsidR="00F730FA">
        <w:rPr>
          <w:rFonts w:cstheme="minorHAnsi"/>
          <w:b/>
          <w:bCs/>
          <w:iCs/>
          <w:highlight w:val="yellow"/>
        </w:rPr>
        <w:t>en</w:t>
      </w:r>
      <w:r w:rsidRPr="00B35484">
        <w:rPr>
          <w:rFonts w:cstheme="minorHAnsi"/>
          <w:b/>
          <w:bCs/>
          <w:iCs/>
          <w:highlight w:val="yellow"/>
        </w:rPr>
        <w:t xml:space="preserve"> </w:t>
      </w:r>
      <w:r w:rsidR="00F730FA">
        <w:rPr>
          <w:rFonts w:cstheme="minorHAnsi"/>
          <w:b/>
          <w:bCs/>
          <w:iCs/>
          <w:highlight w:val="yellow"/>
        </w:rPr>
        <w:t>Glauben</w:t>
      </w:r>
      <w:r w:rsidRPr="00B35484">
        <w:rPr>
          <w:rFonts w:cstheme="minorHAnsi"/>
          <w:b/>
          <w:bCs/>
          <w:iCs/>
          <w:highlight w:val="yellow"/>
        </w:rPr>
        <w:t xml:space="preserve"> erlöst!</w:t>
      </w:r>
    </w:p>
    <w:p w:rsidR="00A06776" w:rsidRDefault="00A06776" w:rsidP="005459BA">
      <w:pPr>
        <w:autoSpaceDE w:val="0"/>
        <w:autoSpaceDN w:val="0"/>
        <w:adjustRightInd w:val="0"/>
        <w:rPr>
          <w:rFonts w:cstheme="minorHAnsi"/>
        </w:rPr>
      </w:pPr>
      <w:r>
        <w:rPr>
          <w:rFonts w:cstheme="minorHAnsi"/>
        </w:rPr>
        <w:t xml:space="preserve">Was genau muss man tun, um gerettet zu werden? Viele Menschen (Religionen) denken, dass sie Ihrer Erlösung etwas hinzufügen können und müssen. Die Vorgabe des </w:t>
      </w:r>
      <w:r w:rsidRPr="00A06776">
        <w:rPr>
          <w:rFonts w:cstheme="minorHAnsi"/>
          <w:b/>
        </w:rPr>
        <w:t>Evangeliums aus Gnade durch Glauben gerettet zu sein</w:t>
      </w:r>
      <w:r>
        <w:rPr>
          <w:rFonts w:cstheme="minorHAnsi"/>
        </w:rPr>
        <w:t xml:space="preserve"> scheint oft nicht zu genügen.</w:t>
      </w:r>
    </w:p>
    <w:p w:rsidR="00A06776" w:rsidRPr="00420C3D" w:rsidRDefault="00A06776" w:rsidP="005459BA">
      <w:pPr>
        <w:autoSpaceDE w:val="0"/>
        <w:autoSpaceDN w:val="0"/>
        <w:adjustRightInd w:val="0"/>
        <w:rPr>
          <w:rFonts w:cstheme="minorHAnsi"/>
          <w:sz w:val="16"/>
          <w:szCs w:val="16"/>
        </w:rPr>
      </w:pPr>
    </w:p>
    <w:p w:rsidR="005459BA" w:rsidRDefault="005459BA" w:rsidP="005459BA">
      <w:pPr>
        <w:autoSpaceDE w:val="0"/>
        <w:autoSpaceDN w:val="0"/>
        <w:adjustRightInd w:val="0"/>
        <w:rPr>
          <w:rFonts w:cstheme="minorHAnsi"/>
        </w:rPr>
      </w:pPr>
      <w:r w:rsidRPr="005459BA">
        <w:rPr>
          <w:rFonts w:cstheme="minorHAnsi"/>
        </w:rPr>
        <w:t xml:space="preserve">Der Galaterbrief warnt vor der Irrlehre, die besagt, man könne durch eigene Verdienste und durch das Einhalten der Gebote des </w:t>
      </w:r>
      <w:r w:rsidR="007E56CC">
        <w:rPr>
          <w:rFonts w:cstheme="minorHAnsi"/>
        </w:rPr>
        <w:t xml:space="preserve">Mosaischen </w:t>
      </w:r>
      <w:r w:rsidRPr="005459BA">
        <w:rPr>
          <w:rFonts w:cstheme="minorHAnsi"/>
        </w:rPr>
        <w:t>Gesetzes</w:t>
      </w:r>
      <w:r w:rsidR="007E56CC">
        <w:rPr>
          <w:rFonts w:cstheme="minorHAnsi"/>
        </w:rPr>
        <w:t xml:space="preserve"> </w:t>
      </w:r>
      <w:r w:rsidRPr="005459BA">
        <w:rPr>
          <w:rFonts w:cstheme="minorHAnsi"/>
        </w:rPr>
        <w:t xml:space="preserve">einen Beitrag zu seiner eigenen Erlösung leisten. </w:t>
      </w:r>
      <w:r w:rsidR="00A06776">
        <w:rPr>
          <w:rFonts w:cstheme="minorHAnsi"/>
        </w:rPr>
        <w:t>Paulus</w:t>
      </w:r>
      <w:r w:rsidRPr="005459BA">
        <w:rPr>
          <w:rFonts w:cstheme="minorHAnsi"/>
        </w:rPr>
        <w:t xml:space="preserve"> betont daher die Vollgültigkeit des Erlösungswerkes Jesu Christi am Kreuz. </w:t>
      </w:r>
      <w:r w:rsidR="00A06776">
        <w:rPr>
          <w:rFonts w:cstheme="minorHAnsi"/>
        </w:rPr>
        <w:t>Er warnt</w:t>
      </w:r>
      <w:r w:rsidRPr="005459BA">
        <w:rPr>
          <w:rFonts w:cstheme="minorHAnsi"/>
        </w:rPr>
        <w:t xml:space="preserve"> ernstlich vor dem Irrweg, dass nicht-jüdische Christen beginnen, nach jüdischen Geboten des </w:t>
      </w:r>
      <w:r w:rsidR="007E56CC">
        <w:rPr>
          <w:rFonts w:cstheme="minorHAnsi"/>
        </w:rPr>
        <w:t>M</w:t>
      </w:r>
      <w:r>
        <w:rPr>
          <w:rFonts w:cstheme="minorHAnsi"/>
        </w:rPr>
        <w:t>osaischen</w:t>
      </w:r>
      <w:r w:rsidRPr="005459BA">
        <w:rPr>
          <w:rFonts w:cstheme="minorHAnsi"/>
        </w:rPr>
        <w:t xml:space="preserve"> Gesetzes zu leben.</w:t>
      </w:r>
      <w:r w:rsidR="00B35484">
        <w:rPr>
          <w:rFonts w:cstheme="minorHAnsi"/>
        </w:rPr>
        <w:t xml:space="preserve"> </w:t>
      </w:r>
      <w:r w:rsidR="00420EAE">
        <w:rPr>
          <w:rFonts w:cstheme="minorHAnsi"/>
        </w:rPr>
        <w:t>Religionen lehren,</w:t>
      </w:r>
      <w:r w:rsidRPr="005459BA">
        <w:rPr>
          <w:rFonts w:cstheme="minorHAnsi"/>
        </w:rPr>
        <w:t xml:space="preserve"> dass Menschen </w:t>
      </w:r>
      <w:r w:rsidR="00420EAE">
        <w:rPr>
          <w:rFonts w:cstheme="minorHAnsi"/>
        </w:rPr>
        <w:t xml:space="preserve">durch eigene Werke </w:t>
      </w:r>
      <w:r w:rsidRPr="005459BA">
        <w:rPr>
          <w:rFonts w:cstheme="minorHAnsi"/>
        </w:rPr>
        <w:t>gerettet werden können</w:t>
      </w:r>
      <w:r w:rsidR="00420EAE">
        <w:rPr>
          <w:rFonts w:cstheme="minorHAnsi"/>
        </w:rPr>
        <w:t xml:space="preserve">. </w:t>
      </w:r>
      <w:r w:rsidRPr="005459BA">
        <w:rPr>
          <w:rFonts w:cstheme="minorHAnsi"/>
        </w:rPr>
        <w:t>Christen, die mit hinein genommen werden ins Judentum. Katholiken, die lehren, dass man durch Werke</w:t>
      </w:r>
      <w:r w:rsidR="00F40BD2">
        <w:rPr>
          <w:rFonts w:cstheme="minorHAnsi"/>
        </w:rPr>
        <w:t xml:space="preserve"> (Sakramente)</w:t>
      </w:r>
      <w:r w:rsidRPr="005459BA">
        <w:rPr>
          <w:rFonts w:cstheme="minorHAnsi"/>
        </w:rPr>
        <w:t xml:space="preserve"> gerettet werden kann.</w:t>
      </w:r>
    </w:p>
    <w:p w:rsidR="00420C3D" w:rsidRPr="00420C3D" w:rsidRDefault="00420C3D" w:rsidP="005459BA">
      <w:pPr>
        <w:autoSpaceDE w:val="0"/>
        <w:autoSpaceDN w:val="0"/>
        <w:adjustRightInd w:val="0"/>
        <w:rPr>
          <w:rFonts w:cstheme="minorHAnsi"/>
          <w:sz w:val="16"/>
          <w:szCs w:val="16"/>
        </w:rPr>
      </w:pPr>
    </w:p>
    <w:p w:rsidR="00420C3D" w:rsidRPr="007C6DC0" w:rsidRDefault="00420C3D" w:rsidP="00420C3D">
      <w:pPr>
        <w:pStyle w:val="KeinLeerraum"/>
      </w:pPr>
      <w:r w:rsidRPr="007C6DC0">
        <w:t>In über 200 Fällen, in denen die Schrift die Voraussetzungen für die Errettung behandelt, erwähnt sie den Glauben als einzige Bedingung (Arnold G. Fruchtenbaum)</w:t>
      </w:r>
    </w:p>
    <w:p w:rsidR="005459BA" w:rsidRPr="00420C3D" w:rsidRDefault="005459BA" w:rsidP="005459BA">
      <w:pPr>
        <w:autoSpaceDE w:val="0"/>
        <w:autoSpaceDN w:val="0"/>
        <w:adjustRightInd w:val="0"/>
        <w:rPr>
          <w:rFonts w:cstheme="minorHAnsi"/>
          <w:sz w:val="16"/>
          <w:szCs w:val="16"/>
        </w:rPr>
      </w:pPr>
    </w:p>
    <w:p w:rsidR="00420EAE" w:rsidRDefault="00420EAE" w:rsidP="005459BA">
      <w:pPr>
        <w:autoSpaceDE w:val="0"/>
        <w:autoSpaceDN w:val="0"/>
        <w:adjustRightInd w:val="0"/>
        <w:rPr>
          <w:rFonts w:cstheme="minorHAnsi"/>
        </w:rPr>
      </w:pPr>
      <w:r>
        <w:rPr>
          <w:rFonts w:cstheme="minorHAnsi"/>
        </w:rPr>
        <w:t>"</w:t>
      </w:r>
      <w:r w:rsidRPr="00420EAE">
        <w:rPr>
          <w:rFonts w:cstheme="minorHAnsi"/>
        </w:rPr>
        <w:t>Paulus, Apostel nicht von Menschen, auch nicht durch einen Menschen, sondern durch Jesus Christus und Gott, den Vater, der ihn auferweckt hat aus den Toten, 2 und alle Brüder, die mit mir sind, an die Gemeinden in Galatien: 3 Gnade sei mit euch und Friede von Gott, dem Vater, und unserem Herrn Jesus Christus, 4 der sich selbst für unsere Sünden gegeben hat, damit er uns herausrette aus dem gegenwärtigen bösen Weltlauf, nach dem Willen unseres Gottes und Vaters, 5 dem die Ehre gebührt von Ewigkeit zu Ewigkeit. Amen.</w:t>
      </w:r>
      <w:r>
        <w:rPr>
          <w:rFonts w:cstheme="minorHAnsi"/>
        </w:rPr>
        <w:t xml:space="preserve">" </w:t>
      </w:r>
      <w:r w:rsidRPr="00420EAE">
        <w:rPr>
          <w:rFonts w:cstheme="minorHAnsi"/>
          <w:b/>
        </w:rPr>
        <w:t>(</w:t>
      </w:r>
      <w:r>
        <w:rPr>
          <w:rFonts w:cstheme="minorHAnsi"/>
          <w:b/>
        </w:rPr>
        <w:t>Gal 1,1-5</w:t>
      </w:r>
      <w:r w:rsidRPr="00420EAE">
        <w:rPr>
          <w:rFonts w:cstheme="minorHAnsi"/>
          <w:b/>
        </w:rPr>
        <w:t>)</w:t>
      </w:r>
    </w:p>
    <w:p w:rsidR="00420EAE" w:rsidRPr="00420C3D" w:rsidRDefault="00420EAE" w:rsidP="005459BA">
      <w:pPr>
        <w:autoSpaceDE w:val="0"/>
        <w:autoSpaceDN w:val="0"/>
        <w:adjustRightInd w:val="0"/>
        <w:rPr>
          <w:rFonts w:cstheme="minorHAnsi"/>
          <w:sz w:val="16"/>
          <w:szCs w:val="16"/>
        </w:rPr>
      </w:pPr>
    </w:p>
    <w:p w:rsidR="005459BA" w:rsidRPr="005459BA" w:rsidRDefault="005459BA" w:rsidP="007E78C3">
      <w:pPr>
        <w:autoSpaceDE w:val="0"/>
        <w:autoSpaceDN w:val="0"/>
        <w:adjustRightInd w:val="0"/>
        <w:spacing w:line="360" w:lineRule="auto"/>
        <w:rPr>
          <w:rFonts w:cstheme="minorHAnsi"/>
          <w:b/>
          <w:bCs/>
          <w:iCs/>
        </w:rPr>
      </w:pPr>
      <w:r w:rsidRPr="005459BA">
        <w:rPr>
          <w:rFonts w:cstheme="minorHAnsi"/>
          <w:b/>
          <w:bCs/>
          <w:iCs/>
        </w:rPr>
        <w:t>Autor</w:t>
      </w:r>
    </w:p>
    <w:p w:rsidR="005459BA" w:rsidRPr="005459BA" w:rsidRDefault="005459BA" w:rsidP="005459BA">
      <w:pPr>
        <w:autoSpaceDE w:val="0"/>
        <w:autoSpaceDN w:val="0"/>
        <w:adjustRightInd w:val="0"/>
        <w:rPr>
          <w:rFonts w:cstheme="minorHAnsi"/>
        </w:rPr>
      </w:pPr>
      <w:r w:rsidRPr="005459BA">
        <w:rPr>
          <w:rFonts w:cstheme="minorHAnsi"/>
        </w:rPr>
        <w:t xml:space="preserve">Der Apostel Paulus </w:t>
      </w:r>
      <w:r w:rsidRPr="005459BA">
        <w:rPr>
          <w:rFonts w:cstheme="minorHAnsi"/>
          <w:b/>
        </w:rPr>
        <w:t>(Gal 1,1)</w:t>
      </w:r>
    </w:p>
    <w:p w:rsidR="005459BA" w:rsidRPr="00420C3D" w:rsidRDefault="005459BA" w:rsidP="005459BA">
      <w:pPr>
        <w:autoSpaceDE w:val="0"/>
        <w:autoSpaceDN w:val="0"/>
        <w:adjustRightInd w:val="0"/>
        <w:rPr>
          <w:rFonts w:cstheme="minorHAnsi"/>
          <w:sz w:val="16"/>
          <w:szCs w:val="16"/>
        </w:rPr>
      </w:pPr>
    </w:p>
    <w:p w:rsidR="005459BA" w:rsidRPr="005459BA" w:rsidRDefault="005459BA" w:rsidP="007E78C3">
      <w:pPr>
        <w:autoSpaceDE w:val="0"/>
        <w:autoSpaceDN w:val="0"/>
        <w:adjustRightInd w:val="0"/>
        <w:spacing w:line="360" w:lineRule="auto"/>
        <w:rPr>
          <w:rFonts w:cstheme="minorHAnsi"/>
          <w:b/>
          <w:bCs/>
          <w:iCs/>
        </w:rPr>
      </w:pPr>
      <w:r w:rsidRPr="005459BA">
        <w:rPr>
          <w:rFonts w:cstheme="minorHAnsi"/>
          <w:b/>
          <w:bCs/>
          <w:iCs/>
        </w:rPr>
        <w:t>Rundbrief</w:t>
      </w:r>
    </w:p>
    <w:p w:rsidR="005459BA" w:rsidRPr="005459BA" w:rsidRDefault="005459BA" w:rsidP="005459BA">
      <w:pPr>
        <w:autoSpaceDE w:val="0"/>
        <w:autoSpaceDN w:val="0"/>
        <w:adjustRightInd w:val="0"/>
        <w:rPr>
          <w:rFonts w:cstheme="minorHAnsi"/>
        </w:rPr>
      </w:pPr>
      <w:r w:rsidRPr="005459BA">
        <w:rPr>
          <w:rFonts w:cstheme="minorHAnsi"/>
        </w:rPr>
        <w:t>Entstehungsgeschichte der südgalatischen Gemeinden: Apg 14 (1. Missionsreise des Paulus)</w:t>
      </w:r>
    </w:p>
    <w:p w:rsidR="005459BA" w:rsidRPr="00135D42" w:rsidRDefault="00135D42" w:rsidP="007E78C3">
      <w:pPr>
        <w:pStyle w:val="Listenabsatz"/>
        <w:numPr>
          <w:ilvl w:val="0"/>
          <w:numId w:val="39"/>
        </w:numPr>
        <w:autoSpaceDE w:val="0"/>
        <w:autoSpaceDN w:val="0"/>
        <w:adjustRightInd w:val="0"/>
        <w:ind w:left="426"/>
        <w:rPr>
          <w:rFonts w:cstheme="minorHAnsi"/>
        </w:rPr>
      </w:pPr>
      <w:r>
        <w:rPr>
          <w:rFonts w:cstheme="minorHAnsi"/>
        </w:rPr>
        <w:t xml:space="preserve">(Antiochien in Pisidien) </w:t>
      </w:r>
      <w:r w:rsidR="005459BA" w:rsidRPr="00135D42">
        <w:rPr>
          <w:rFonts w:cstheme="minorHAnsi"/>
        </w:rPr>
        <w:t>Ikonium, Lystra, Derbe (Apg 14)</w:t>
      </w:r>
    </w:p>
    <w:p w:rsidR="005459BA" w:rsidRPr="00135D42" w:rsidRDefault="005459BA" w:rsidP="007E78C3">
      <w:pPr>
        <w:pStyle w:val="Listenabsatz"/>
        <w:numPr>
          <w:ilvl w:val="0"/>
          <w:numId w:val="39"/>
        </w:numPr>
        <w:autoSpaceDE w:val="0"/>
        <w:autoSpaceDN w:val="0"/>
        <w:adjustRightInd w:val="0"/>
        <w:ind w:left="426"/>
        <w:rPr>
          <w:rFonts w:cstheme="minorHAnsi"/>
        </w:rPr>
      </w:pPr>
      <w:r w:rsidRPr="00135D42">
        <w:rPr>
          <w:rFonts w:cstheme="minorHAnsi"/>
        </w:rPr>
        <w:t>Mehrheit der Galater-Gemeinden: Nichtjuden (Gal 4,8; 5,2) Ihr habt Gott nicht gekannt (Heiden)</w:t>
      </w:r>
    </w:p>
    <w:p w:rsidR="005459BA" w:rsidRPr="00420C3D" w:rsidRDefault="005459BA" w:rsidP="005459BA">
      <w:pPr>
        <w:autoSpaceDE w:val="0"/>
        <w:autoSpaceDN w:val="0"/>
        <w:adjustRightInd w:val="0"/>
        <w:rPr>
          <w:rFonts w:cstheme="minorHAnsi"/>
          <w:sz w:val="16"/>
          <w:szCs w:val="16"/>
        </w:rPr>
      </w:pPr>
    </w:p>
    <w:p w:rsidR="005459BA" w:rsidRPr="002A548C" w:rsidRDefault="005459BA" w:rsidP="005459BA">
      <w:pPr>
        <w:autoSpaceDE w:val="0"/>
        <w:autoSpaceDN w:val="0"/>
        <w:adjustRightInd w:val="0"/>
        <w:spacing w:line="360" w:lineRule="auto"/>
        <w:rPr>
          <w:rFonts w:cstheme="minorHAnsi"/>
          <w:b/>
          <w:bCs/>
          <w:iCs/>
        </w:rPr>
      </w:pPr>
      <w:r w:rsidRPr="002A548C">
        <w:rPr>
          <w:rFonts w:cstheme="minorHAnsi"/>
          <w:b/>
          <w:bCs/>
          <w:iCs/>
        </w:rPr>
        <w:t>Zeit und Ort der Abfassung</w:t>
      </w:r>
    </w:p>
    <w:p w:rsidR="005459BA" w:rsidRPr="007E78C3" w:rsidRDefault="005459BA" w:rsidP="007E78C3">
      <w:pPr>
        <w:pStyle w:val="Listenabsatz"/>
        <w:numPr>
          <w:ilvl w:val="0"/>
          <w:numId w:val="39"/>
        </w:numPr>
        <w:autoSpaceDE w:val="0"/>
        <w:autoSpaceDN w:val="0"/>
        <w:adjustRightInd w:val="0"/>
        <w:ind w:left="426"/>
        <w:rPr>
          <w:rFonts w:cstheme="minorHAnsi"/>
        </w:rPr>
      </w:pPr>
      <w:r w:rsidRPr="007E78C3">
        <w:rPr>
          <w:rFonts w:cstheme="minorHAnsi"/>
        </w:rPr>
        <w:t>49 n. Chr., am Ende von Apg 14</w:t>
      </w:r>
      <w:r w:rsidR="007E78C3">
        <w:rPr>
          <w:rFonts w:cstheme="minorHAnsi"/>
        </w:rPr>
        <w:t>, d.h. am</w:t>
      </w:r>
      <w:r w:rsidRPr="007E78C3">
        <w:rPr>
          <w:rFonts w:cstheme="minorHAnsi"/>
        </w:rPr>
        <w:t xml:space="preserve"> Ende der 1. Missionsreise</w:t>
      </w:r>
    </w:p>
    <w:p w:rsidR="005459BA" w:rsidRPr="007E78C3" w:rsidRDefault="005459BA" w:rsidP="007E78C3">
      <w:pPr>
        <w:pStyle w:val="Listenabsatz"/>
        <w:numPr>
          <w:ilvl w:val="0"/>
          <w:numId w:val="39"/>
        </w:numPr>
        <w:autoSpaceDE w:val="0"/>
        <w:autoSpaceDN w:val="0"/>
        <w:adjustRightInd w:val="0"/>
        <w:ind w:left="426"/>
        <w:rPr>
          <w:rFonts w:cstheme="minorHAnsi"/>
        </w:rPr>
      </w:pPr>
      <w:r w:rsidRPr="007E78C3">
        <w:rPr>
          <w:rFonts w:cstheme="minorHAnsi"/>
        </w:rPr>
        <w:t>Vor dem Apostelkonzil in Apg 15</w:t>
      </w:r>
    </w:p>
    <w:p w:rsidR="005459BA" w:rsidRDefault="005459BA" w:rsidP="007E78C3">
      <w:pPr>
        <w:pStyle w:val="Listenabsatz"/>
        <w:numPr>
          <w:ilvl w:val="0"/>
          <w:numId w:val="39"/>
        </w:numPr>
        <w:autoSpaceDE w:val="0"/>
        <w:autoSpaceDN w:val="0"/>
        <w:adjustRightInd w:val="0"/>
        <w:ind w:left="426"/>
        <w:rPr>
          <w:rFonts w:cstheme="minorHAnsi"/>
        </w:rPr>
      </w:pPr>
      <w:r w:rsidRPr="007E78C3">
        <w:rPr>
          <w:rFonts w:cstheme="minorHAnsi"/>
        </w:rPr>
        <w:t>Die Erwähnung der Entschlüsse auf dem Konzil von Apg 15 wäre ein starkes Argument gegen die Irrlehre in Galatien gewesen. Doch es wird nicht erwähnt, weil es zur Zeit der Abfassung noch nicht stattgefunden hatte!</w:t>
      </w:r>
    </w:p>
    <w:p w:rsidR="008B1390" w:rsidRPr="00420C3D" w:rsidRDefault="008B1390" w:rsidP="008B1390">
      <w:pPr>
        <w:autoSpaceDE w:val="0"/>
        <w:autoSpaceDN w:val="0"/>
        <w:adjustRightInd w:val="0"/>
        <w:ind w:left="66"/>
        <w:rPr>
          <w:rFonts w:cstheme="minorHAnsi"/>
          <w:sz w:val="16"/>
          <w:szCs w:val="16"/>
        </w:rPr>
      </w:pPr>
    </w:p>
    <w:p w:rsidR="008B1390" w:rsidRPr="00135D42" w:rsidRDefault="008B1390" w:rsidP="008B1390">
      <w:pPr>
        <w:pStyle w:val="KeinLeerraum"/>
        <w:spacing w:line="360" w:lineRule="auto"/>
        <w:rPr>
          <w:b/>
        </w:rPr>
      </w:pPr>
      <w:r>
        <w:rPr>
          <w:b/>
        </w:rPr>
        <w:t>Grund der Abfassung: Judaisten / Irrlehrer (Wichtig: Es gibt nur ein Evangelium)</w:t>
      </w:r>
    </w:p>
    <w:p w:rsidR="008B1390" w:rsidRDefault="008B1390" w:rsidP="008B1390">
      <w:pPr>
        <w:autoSpaceDE w:val="0"/>
        <w:autoSpaceDN w:val="0"/>
        <w:adjustRightInd w:val="0"/>
      </w:pPr>
      <w:r>
        <w:t>"</w:t>
      </w:r>
      <w:r w:rsidRPr="008D172A">
        <w:t xml:space="preserve">Mich wundert, dass ihr euch so schnell abwenden lasst von dem, der euch durch die Gnade </w:t>
      </w:r>
      <w:proofErr w:type="gramStart"/>
      <w:r w:rsidRPr="008D172A">
        <w:t>des Christus</w:t>
      </w:r>
      <w:proofErr w:type="gramEnd"/>
      <w:r w:rsidRPr="008D172A">
        <w:t xml:space="preserve"> berufen hat, zu einem anderen Evangelium, 7 während es doch kein anderes gibt; nur sind etliche da, die euch verwirren und das Evangelium von Christus verdrehen wollen. 8 Aber </w:t>
      </w:r>
      <w:proofErr w:type="gramStart"/>
      <w:r w:rsidRPr="008D172A">
        <w:t>selbst</w:t>
      </w:r>
      <w:proofErr w:type="gramEnd"/>
      <w:r w:rsidRPr="008D172A">
        <w:t xml:space="preserve"> wenn wir oder ein Engel vom Himmel euch etwas anderes als Evangelium verkündigen würden als das, was wir euch verkündigt haben, der sei verflucht! 9 Wie wir es zuvor gesagt haben, so sage ich auch jetzt wiederum: Wenn jemand euch etwas anderes als Evangelium verkündigt als das, welches ihr empfangen habt, der sei verflucht!</w:t>
      </w:r>
      <w:r>
        <w:t xml:space="preserve">" </w:t>
      </w:r>
      <w:r w:rsidRPr="008D172A">
        <w:rPr>
          <w:b/>
        </w:rPr>
        <w:t>(</w:t>
      </w:r>
      <w:r>
        <w:rPr>
          <w:b/>
        </w:rPr>
        <w:t>Gal 1,6-9</w:t>
      </w:r>
      <w:r w:rsidRPr="008D172A">
        <w:rPr>
          <w:b/>
        </w:rPr>
        <w:t>)</w:t>
      </w:r>
    </w:p>
    <w:p w:rsidR="008B1390" w:rsidRDefault="008B1390" w:rsidP="008B1390">
      <w:pPr>
        <w:autoSpaceDE w:val="0"/>
        <w:autoSpaceDN w:val="0"/>
        <w:adjustRightInd w:val="0"/>
        <w:rPr>
          <w:rFonts w:cstheme="minorHAnsi"/>
        </w:rPr>
      </w:pPr>
      <w:r>
        <w:lastRenderedPageBreak/>
        <w:t>Paulus hat erfahren, dass diese jungen Gemeinden in Galatien von den so genannten Judaisten bedrängt wurden. Diese j</w:t>
      </w:r>
      <w:r w:rsidRPr="00135D42">
        <w:rPr>
          <w:rFonts w:cstheme="minorHAnsi"/>
        </w:rPr>
        <w:t>üdische</w:t>
      </w:r>
      <w:r>
        <w:rPr>
          <w:rFonts w:cstheme="minorHAnsi"/>
        </w:rPr>
        <w:t>n</w:t>
      </w:r>
      <w:r w:rsidRPr="00135D42">
        <w:rPr>
          <w:rFonts w:cstheme="minorHAnsi"/>
        </w:rPr>
        <w:t xml:space="preserve"> Irrlehrer versuchten die </w:t>
      </w:r>
      <w:r>
        <w:rPr>
          <w:rFonts w:cstheme="minorHAnsi"/>
        </w:rPr>
        <w:t xml:space="preserve">Heidenchristen </w:t>
      </w:r>
      <w:r w:rsidRPr="00135D42">
        <w:rPr>
          <w:rFonts w:cstheme="minorHAnsi"/>
        </w:rPr>
        <w:t xml:space="preserve">ins Judentum hineinzuführen (Gal 1,6-9; 5,8-10 (Sauerteig); 6,12-13) </w:t>
      </w:r>
      <w:r>
        <w:rPr>
          <w:rFonts w:cstheme="minorHAnsi"/>
        </w:rPr>
        <w:t>"</w:t>
      </w:r>
      <w:r w:rsidRPr="00135D42">
        <w:rPr>
          <w:rFonts w:cstheme="minorHAnsi"/>
        </w:rPr>
        <w:t>Ihr müsst Juden werden</w:t>
      </w:r>
      <w:r>
        <w:rPr>
          <w:rFonts w:cstheme="minorHAnsi"/>
        </w:rPr>
        <w:t>! Die</w:t>
      </w:r>
      <w:r w:rsidRPr="00135D42">
        <w:rPr>
          <w:rFonts w:cstheme="minorHAnsi"/>
        </w:rPr>
        <w:t xml:space="preserve"> Beschneidung</w:t>
      </w:r>
      <w:r>
        <w:rPr>
          <w:rFonts w:cstheme="minorHAnsi"/>
        </w:rPr>
        <w:t xml:space="preserve"> und die</w:t>
      </w:r>
      <w:r w:rsidRPr="00135D42">
        <w:rPr>
          <w:rFonts w:cstheme="minorHAnsi"/>
        </w:rPr>
        <w:t xml:space="preserve"> Feste einhalten.</w:t>
      </w:r>
      <w:r>
        <w:rPr>
          <w:rFonts w:cstheme="minorHAnsi"/>
        </w:rPr>
        <w:t>"</w:t>
      </w:r>
      <w:r w:rsidRPr="00135D42">
        <w:rPr>
          <w:rFonts w:cstheme="minorHAnsi"/>
        </w:rPr>
        <w:t xml:space="preserve"> </w:t>
      </w:r>
      <w:r>
        <w:rPr>
          <w:rFonts w:cstheme="minorHAnsi"/>
        </w:rPr>
        <w:t xml:space="preserve">Diese Judaisten wollten die galatischen Heidenchristen ihrer Freiheit berauben und sie unter den Fluch des </w:t>
      </w:r>
      <w:r w:rsidR="00420C3D">
        <w:rPr>
          <w:rFonts w:cstheme="minorHAnsi"/>
        </w:rPr>
        <w:t>M</w:t>
      </w:r>
      <w:r>
        <w:rPr>
          <w:rFonts w:cstheme="minorHAnsi"/>
        </w:rPr>
        <w:t>osaischen Gesetzes zwingen.</w:t>
      </w:r>
    </w:p>
    <w:p w:rsidR="008B1390" w:rsidRDefault="008B1390" w:rsidP="008B1390">
      <w:pPr>
        <w:autoSpaceDE w:val="0"/>
        <w:autoSpaceDN w:val="0"/>
        <w:adjustRightInd w:val="0"/>
        <w:rPr>
          <w:rFonts w:cstheme="minorHAnsi"/>
        </w:rPr>
      </w:pPr>
    </w:p>
    <w:p w:rsidR="008B1390" w:rsidRDefault="008B1390" w:rsidP="008B1390">
      <w:pPr>
        <w:autoSpaceDE w:val="0"/>
        <w:autoSpaceDN w:val="0"/>
        <w:adjustRightInd w:val="0"/>
        <w:rPr>
          <w:rFonts w:cstheme="minorHAnsi"/>
        </w:rPr>
      </w:pPr>
      <w:r>
        <w:t xml:space="preserve">Äusserst verwundert über die Offenheit der galatischen Heidenchristen gegenüber dieser verderblichen Irrlehre (vgl. 1,6) schrieb Paulus diesen Brief, um die Rechtfertigung durch Glauben zu verteidigen und diese Gemeinden vor den schrecklichen Konsequenzen zu warnen, die ein Verwerfen des Evangeliums nach sich ziehen würde. </w:t>
      </w:r>
      <w:r w:rsidRPr="00135D42">
        <w:rPr>
          <w:rFonts w:cstheme="minorHAnsi"/>
        </w:rPr>
        <w:t>Sie verdrehen das Evangelium.</w:t>
      </w:r>
      <w:r>
        <w:rPr>
          <w:rFonts w:cstheme="minorHAnsi"/>
        </w:rPr>
        <w:t xml:space="preserve"> Des Weiteren haben sie Paulus persönlich angegriffen und behauptet, dass er kein echter Apostel, sondern </w:t>
      </w:r>
      <w:r w:rsidR="006D3606">
        <w:rPr>
          <w:rFonts w:cstheme="minorHAnsi"/>
        </w:rPr>
        <w:t>ein</w:t>
      </w:r>
      <w:r>
        <w:rPr>
          <w:rFonts w:cstheme="minorHAnsi"/>
        </w:rPr>
        <w:t xml:space="preserve"> gefährlicher Verführer ist.</w:t>
      </w:r>
    </w:p>
    <w:p w:rsidR="00F83987" w:rsidRDefault="00F83987" w:rsidP="008B1390">
      <w:pPr>
        <w:autoSpaceDE w:val="0"/>
        <w:autoSpaceDN w:val="0"/>
        <w:adjustRightInd w:val="0"/>
        <w:rPr>
          <w:rFonts w:cstheme="minorHAnsi"/>
        </w:rPr>
      </w:pPr>
    </w:p>
    <w:p w:rsidR="008B1390" w:rsidRDefault="008B1390" w:rsidP="008B1390">
      <w:pPr>
        <w:pStyle w:val="KeinLeerraum"/>
        <w:spacing w:line="360" w:lineRule="auto"/>
        <w:rPr>
          <w:b/>
        </w:rPr>
      </w:pPr>
      <w:r w:rsidRPr="003272DC">
        <w:rPr>
          <w:b/>
        </w:rPr>
        <w:t xml:space="preserve">Das </w:t>
      </w:r>
      <w:r>
        <w:rPr>
          <w:b/>
        </w:rPr>
        <w:t xml:space="preserve">wahre </w:t>
      </w:r>
      <w:r w:rsidRPr="003272DC">
        <w:rPr>
          <w:b/>
        </w:rPr>
        <w:t>Evangelium</w:t>
      </w:r>
    </w:p>
    <w:p w:rsidR="008B1390" w:rsidRDefault="008B1390" w:rsidP="00A74CD9">
      <w:pPr>
        <w:pStyle w:val="HaupttextnAbschnitt"/>
      </w:pPr>
      <w:r>
        <w:rPr>
          <w:noProof/>
        </w:rPr>
        <w:drawing>
          <wp:inline distT="0" distB="0" distL="0" distR="0" wp14:anchorId="46E9319E" wp14:editId="7B21434D">
            <wp:extent cx="2024743" cy="14948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557" cy="1539771"/>
                    </a:xfrm>
                    <a:prstGeom prst="rect">
                      <a:avLst/>
                    </a:prstGeom>
                    <a:noFill/>
                    <a:ln>
                      <a:noFill/>
                    </a:ln>
                  </pic:spPr>
                </pic:pic>
              </a:graphicData>
            </a:graphic>
          </wp:inline>
        </w:drawing>
      </w:r>
    </w:p>
    <w:p w:rsidR="008B1390" w:rsidRDefault="008B1390" w:rsidP="00A74CD9">
      <w:pPr>
        <w:pStyle w:val="HaupttextnAbschnitt"/>
      </w:pPr>
    </w:p>
    <w:p w:rsidR="008B1390" w:rsidRPr="008B1390" w:rsidRDefault="008B1390" w:rsidP="008B1390">
      <w:pPr>
        <w:autoSpaceDE w:val="0"/>
        <w:autoSpaceDN w:val="0"/>
        <w:adjustRightInd w:val="0"/>
        <w:ind w:left="66"/>
        <w:rPr>
          <w:rFonts w:cstheme="minorHAnsi"/>
        </w:rPr>
      </w:pPr>
    </w:p>
    <w:p w:rsidR="005459BA" w:rsidRPr="007E78C3" w:rsidRDefault="005459BA" w:rsidP="005459BA">
      <w:pPr>
        <w:autoSpaceDE w:val="0"/>
        <w:autoSpaceDN w:val="0"/>
        <w:adjustRightInd w:val="0"/>
        <w:spacing w:line="360" w:lineRule="auto"/>
        <w:rPr>
          <w:rFonts w:cstheme="minorHAnsi"/>
          <w:b/>
          <w:bCs/>
          <w:iCs/>
        </w:rPr>
      </w:pPr>
      <w:r w:rsidRPr="007E78C3">
        <w:rPr>
          <w:rFonts w:cstheme="minorHAnsi"/>
          <w:b/>
          <w:bCs/>
          <w:iCs/>
        </w:rPr>
        <w:t>Struktur (Brief ist ungewöhnlich)</w:t>
      </w:r>
    </w:p>
    <w:tbl>
      <w:tblPr>
        <w:tblStyle w:val="Tabellenraster"/>
        <w:tblW w:w="0" w:type="auto"/>
        <w:tblLook w:val="04A0" w:firstRow="1" w:lastRow="0" w:firstColumn="1" w:lastColumn="0" w:noHBand="0" w:noVBand="1"/>
      </w:tblPr>
      <w:tblGrid>
        <w:gridCol w:w="988"/>
        <w:gridCol w:w="2409"/>
        <w:gridCol w:w="3402"/>
        <w:gridCol w:w="3225"/>
      </w:tblGrid>
      <w:tr w:rsidR="007E78C3" w:rsidTr="009E0B83">
        <w:tc>
          <w:tcPr>
            <w:tcW w:w="988" w:type="dxa"/>
            <w:shd w:val="clear" w:color="auto" w:fill="D9E2F3" w:themeFill="accent5" w:themeFillTint="33"/>
          </w:tcPr>
          <w:p w:rsidR="007E78C3" w:rsidRDefault="007E78C3" w:rsidP="005459BA">
            <w:pPr>
              <w:autoSpaceDE w:val="0"/>
              <w:autoSpaceDN w:val="0"/>
              <w:adjustRightInd w:val="0"/>
              <w:rPr>
                <w:rFonts w:cstheme="minorHAnsi"/>
              </w:rPr>
            </w:pPr>
            <w:r>
              <w:rPr>
                <w:rFonts w:cstheme="minorHAnsi"/>
              </w:rPr>
              <w:t>Kp 1+2</w:t>
            </w:r>
          </w:p>
        </w:tc>
        <w:tc>
          <w:tcPr>
            <w:tcW w:w="2409" w:type="dxa"/>
            <w:shd w:val="clear" w:color="auto" w:fill="D9E2F3" w:themeFill="accent5" w:themeFillTint="33"/>
          </w:tcPr>
          <w:p w:rsidR="007E78C3" w:rsidRDefault="007E78C3" w:rsidP="005459BA">
            <w:pPr>
              <w:autoSpaceDE w:val="0"/>
              <w:autoSpaceDN w:val="0"/>
              <w:adjustRightInd w:val="0"/>
              <w:rPr>
                <w:rFonts w:cstheme="minorHAnsi"/>
              </w:rPr>
            </w:pPr>
            <w:r w:rsidRPr="005459BA">
              <w:rPr>
                <w:rFonts w:cstheme="minorHAnsi"/>
              </w:rPr>
              <w:t>Biographischer Teil</w:t>
            </w:r>
          </w:p>
        </w:tc>
        <w:tc>
          <w:tcPr>
            <w:tcW w:w="3402" w:type="dxa"/>
            <w:shd w:val="clear" w:color="auto" w:fill="D9E2F3" w:themeFill="accent5" w:themeFillTint="33"/>
          </w:tcPr>
          <w:p w:rsidR="007E78C3" w:rsidRDefault="007E78C3" w:rsidP="005459BA">
            <w:pPr>
              <w:autoSpaceDE w:val="0"/>
              <w:autoSpaceDN w:val="0"/>
              <w:adjustRightInd w:val="0"/>
              <w:rPr>
                <w:rFonts w:cstheme="minorHAnsi"/>
              </w:rPr>
            </w:pPr>
            <w:r w:rsidRPr="005459BA">
              <w:rPr>
                <w:rFonts w:cstheme="minorHAnsi"/>
              </w:rPr>
              <w:t>Die Autorität des Apostels Paulus</w:t>
            </w:r>
            <w:r w:rsidR="008558BF">
              <w:rPr>
                <w:rFonts w:cstheme="minorHAnsi"/>
              </w:rPr>
              <w:t>.</w:t>
            </w:r>
          </w:p>
        </w:tc>
        <w:tc>
          <w:tcPr>
            <w:tcW w:w="3225" w:type="dxa"/>
            <w:shd w:val="clear" w:color="auto" w:fill="D9E2F3" w:themeFill="accent5" w:themeFillTint="33"/>
          </w:tcPr>
          <w:p w:rsidR="007E78C3" w:rsidRDefault="00DC00AD" w:rsidP="005459BA">
            <w:pPr>
              <w:autoSpaceDE w:val="0"/>
              <w:autoSpaceDN w:val="0"/>
              <w:adjustRightInd w:val="0"/>
              <w:rPr>
                <w:rFonts w:cstheme="minorHAnsi"/>
              </w:rPr>
            </w:pPr>
            <w:r>
              <w:rPr>
                <w:rFonts w:cstheme="minorHAnsi"/>
              </w:rPr>
              <w:t xml:space="preserve">(An-) Erkenne die </w:t>
            </w:r>
            <w:r w:rsidR="007E78C3" w:rsidRPr="005459BA">
              <w:rPr>
                <w:rFonts w:cstheme="minorHAnsi"/>
              </w:rPr>
              <w:t>Autorität des Wortes Gottes</w:t>
            </w:r>
            <w:r w:rsidR="008558BF">
              <w:rPr>
                <w:rFonts w:cstheme="minorHAnsi"/>
              </w:rPr>
              <w:t>.</w:t>
            </w:r>
          </w:p>
          <w:p w:rsidR="008558BF" w:rsidRDefault="008558BF" w:rsidP="005459BA">
            <w:pPr>
              <w:autoSpaceDE w:val="0"/>
              <w:autoSpaceDN w:val="0"/>
              <w:adjustRightInd w:val="0"/>
              <w:rPr>
                <w:rFonts w:cstheme="minorHAnsi"/>
              </w:rPr>
            </w:pPr>
          </w:p>
        </w:tc>
      </w:tr>
      <w:tr w:rsidR="007E78C3" w:rsidTr="009E0B83">
        <w:tc>
          <w:tcPr>
            <w:tcW w:w="988" w:type="dxa"/>
          </w:tcPr>
          <w:p w:rsidR="007E78C3" w:rsidRDefault="007E78C3" w:rsidP="005459BA">
            <w:pPr>
              <w:autoSpaceDE w:val="0"/>
              <w:autoSpaceDN w:val="0"/>
              <w:adjustRightInd w:val="0"/>
              <w:rPr>
                <w:rFonts w:cstheme="minorHAnsi"/>
              </w:rPr>
            </w:pPr>
            <w:r>
              <w:rPr>
                <w:rFonts w:cstheme="minorHAnsi"/>
              </w:rPr>
              <w:t>Kp 3+4</w:t>
            </w:r>
          </w:p>
        </w:tc>
        <w:tc>
          <w:tcPr>
            <w:tcW w:w="2409" w:type="dxa"/>
          </w:tcPr>
          <w:p w:rsidR="007E78C3" w:rsidRPr="005459BA" w:rsidRDefault="007E78C3" w:rsidP="005459BA">
            <w:pPr>
              <w:autoSpaceDE w:val="0"/>
              <w:autoSpaceDN w:val="0"/>
              <w:adjustRightInd w:val="0"/>
              <w:rPr>
                <w:rFonts w:cstheme="minorHAnsi"/>
              </w:rPr>
            </w:pPr>
            <w:r>
              <w:rPr>
                <w:rFonts w:cstheme="minorHAnsi"/>
              </w:rPr>
              <w:t>Lehrteil</w:t>
            </w:r>
          </w:p>
        </w:tc>
        <w:tc>
          <w:tcPr>
            <w:tcW w:w="3402" w:type="dxa"/>
          </w:tcPr>
          <w:p w:rsidR="007E78C3" w:rsidRPr="005459BA" w:rsidRDefault="007E78C3" w:rsidP="005459BA">
            <w:pPr>
              <w:autoSpaceDE w:val="0"/>
              <w:autoSpaceDN w:val="0"/>
              <w:adjustRightInd w:val="0"/>
              <w:rPr>
                <w:rFonts w:cstheme="minorHAnsi"/>
              </w:rPr>
            </w:pPr>
            <w:r w:rsidRPr="005459BA">
              <w:rPr>
                <w:rFonts w:cstheme="minorHAnsi"/>
              </w:rPr>
              <w:t>Rechtfertigung aus Glauben allein</w:t>
            </w:r>
            <w:r w:rsidR="008558BF">
              <w:rPr>
                <w:rFonts w:cstheme="minorHAnsi"/>
              </w:rPr>
              <w:t>.</w:t>
            </w:r>
          </w:p>
        </w:tc>
        <w:tc>
          <w:tcPr>
            <w:tcW w:w="3225" w:type="dxa"/>
          </w:tcPr>
          <w:p w:rsidR="007E78C3" w:rsidRDefault="00DC00AD" w:rsidP="005459BA">
            <w:pPr>
              <w:autoSpaceDE w:val="0"/>
              <w:autoSpaceDN w:val="0"/>
              <w:adjustRightInd w:val="0"/>
              <w:rPr>
                <w:rFonts w:cstheme="minorHAnsi"/>
              </w:rPr>
            </w:pPr>
            <w:r>
              <w:rPr>
                <w:rFonts w:cstheme="minorHAnsi"/>
              </w:rPr>
              <w:t xml:space="preserve">Wachse im </w:t>
            </w:r>
            <w:r w:rsidR="007E78C3" w:rsidRPr="005459BA">
              <w:rPr>
                <w:rFonts w:cstheme="minorHAnsi"/>
              </w:rPr>
              <w:t>Glauben</w:t>
            </w:r>
            <w:r>
              <w:rPr>
                <w:rFonts w:cstheme="minorHAnsi"/>
              </w:rPr>
              <w:t>! Wie?</w:t>
            </w:r>
            <w:r w:rsidR="007E78C3" w:rsidRPr="005459BA">
              <w:rPr>
                <w:rFonts w:cstheme="minorHAnsi"/>
              </w:rPr>
              <w:t xml:space="preserve"> Indem falsche Lehre </w:t>
            </w:r>
            <w:r>
              <w:rPr>
                <w:rFonts w:cstheme="minorHAnsi"/>
              </w:rPr>
              <w:t>mit gesunder Lehre ersetzt wird</w:t>
            </w:r>
            <w:r w:rsidR="008558BF">
              <w:rPr>
                <w:rFonts w:cstheme="minorHAnsi"/>
              </w:rPr>
              <w:t>!</w:t>
            </w:r>
          </w:p>
          <w:p w:rsidR="008558BF" w:rsidRDefault="008558BF" w:rsidP="005459BA">
            <w:pPr>
              <w:autoSpaceDE w:val="0"/>
              <w:autoSpaceDN w:val="0"/>
              <w:adjustRightInd w:val="0"/>
              <w:rPr>
                <w:rFonts w:cstheme="minorHAnsi"/>
              </w:rPr>
            </w:pPr>
          </w:p>
        </w:tc>
      </w:tr>
      <w:tr w:rsidR="007E78C3" w:rsidTr="009E0B83">
        <w:tc>
          <w:tcPr>
            <w:tcW w:w="988" w:type="dxa"/>
            <w:shd w:val="clear" w:color="auto" w:fill="D9E2F3" w:themeFill="accent5" w:themeFillTint="33"/>
          </w:tcPr>
          <w:p w:rsidR="007E78C3" w:rsidRDefault="007E78C3" w:rsidP="005459BA">
            <w:pPr>
              <w:autoSpaceDE w:val="0"/>
              <w:autoSpaceDN w:val="0"/>
              <w:adjustRightInd w:val="0"/>
              <w:rPr>
                <w:rFonts w:cstheme="minorHAnsi"/>
              </w:rPr>
            </w:pPr>
            <w:r>
              <w:rPr>
                <w:rFonts w:cstheme="minorHAnsi"/>
              </w:rPr>
              <w:t>Kp 5+6</w:t>
            </w:r>
          </w:p>
        </w:tc>
        <w:tc>
          <w:tcPr>
            <w:tcW w:w="2409" w:type="dxa"/>
            <w:shd w:val="clear" w:color="auto" w:fill="D9E2F3" w:themeFill="accent5" w:themeFillTint="33"/>
          </w:tcPr>
          <w:p w:rsidR="007E78C3" w:rsidRDefault="008558BF" w:rsidP="005459BA">
            <w:pPr>
              <w:autoSpaceDE w:val="0"/>
              <w:autoSpaceDN w:val="0"/>
              <w:adjustRightInd w:val="0"/>
              <w:rPr>
                <w:rFonts w:cstheme="minorHAnsi"/>
              </w:rPr>
            </w:pPr>
            <w:r>
              <w:rPr>
                <w:rFonts w:cstheme="minorHAnsi"/>
              </w:rPr>
              <w:t>Praxisteil</w:t>
            </w:r>
          </w:p>
        </w:tc>
        <w:tc>
          <w:tcPr>
            <w:tcW w:w="3402" w:type="dxa"/>
            <w:shd w:val="clear" w:color="auto" w:fill="D9E2F3" w:themeFill="accent5" w:themeFillTint="33"/>
          </w:tcPr>
          <w:p w:rsidR="007E78C3" w:rsidRDefault="008558BF" w:rsidP="005459BA">
            <w:pPr>
              <w:autoSpaceDE w:val="0"/>
              <w:autoSpaceDN w:val="0"/>
              <w:adjustRightInd w:val="0"/>
              <w:rPr>
                <w:rFonts w:cstheme="minorHAnsi"/>
              </w:rPr>
            </w:pPr>
            <w:r w:rsidRPr="005459BA">
              <w:rPr>
                <w:rFonts w:cstheme="minorHAnsi"/>
              </w:rPr>
              <w:t>Wandel im Geist</w:t>
            </w:r>
          </w:p>
          <w:p w:rsidR="008558BF" w:rsidRPr="005459BA" w:rsidRDefault="008558BF" w:rsidP="005459BA">
            <w:pPr>
              <w:autoSpaceDE w:val="0"/>
              <w:autoSpaceDN w:val="0"/>
              <w:adjustRightInd w:val="0"/>
              <w:rPr>
                <w:rFonts w:cstheme="minorHAnsi"/>
              </w:rPr>
            </w:pPr>
          </w:p>
        </w:tc>
        <w:tc>
          <w:tcPr>
            <w:tcW w:w="3225" w:type="dxa"/>
            <w:shd w:val="clear" w:color="auto" w:fill="D9E2F3" w:themeFill="accent5" w:themeFillTint="33"/>
          </w:tcPr>
          <w:p w:rsidR="007E78C3" w:rsidRDefault="008558BF" w:rsidP="005459BA">
            <w:pPr>
              <w:autoSpaceDE w:val="0"/>
              <w:autoSpaceDN w:val="0"/>
              <w:adjustRightInd w:val="0"/>
              <w:rPr>
                <w:rFonts w:cstheme="minorHAnsi"/>
              </w:rPr>
            </w:pPr>
            <w:r>
              <w:rPr>
                <w:rFonts w:cstheme="minorHAnsi"/>
              </w:rPr>
              <w:t xml:space="preserve">Erfüllung des Gesetzes </w:t>
            </w:r>
            <w:proofErr w:type="gramStart"/>
            <w:r>
              <w:rPr>
                <w:rFonts w:cstheme="minorHAnsi"/>
              </w:rPr>
              <w:t>des Christus</w:t>
            </w:r>
            <w:proofErr w:type="gramEnd"/>
            <w:r>
              <w:rPr>
                <w:rFonts w:cstheme="minorHAnsi"/>
              </w:rPr>
              <w:t>.</w:t>
            </w:r>
          </w:p>
          <w:p w:rsidR="008558BF" w:rsidRPr="005459BA" w:rsidRDefault="008558BF" w:rsidP="005459BA">
            <w:pPr>
              <w:autoSpaceDE w:val="0"/>
              <w:autoSpaceDN w:val="0"/>
              <w:adjustRightInd w:val="0"/>
              <w:rPr>
                <w:rFonts w:cstheme="minorHAnsi"/>
              </w:rPr>
            </w:pPr>
          </w:p>
        </w:tc>
      </w:tr>
    </w:tbl>
    <w:p w:rsidR="007E78C3" w:rsidRDefault="007E78C3" w:rsidP="006F6531">
      <w:pPr>
        <w:pStyle w:val="KeinLeerraum"/>
      </w:pPr>
    </w:p>
    <w:tbl>
      <w:tblPr>
        <w:tblStyle w:val="Tabellenraster"/>
        <w:tblW w:w="0" w:type="auto"/>
        <w:tblLook w:val="04A0" w:firstRow="1" w:lastRow="0" w:firstColumn="1" w:lastColumn="0" w:noHBand="0" w:noVBand="1"/>
      </w:tblPr>
      <w:tblGrid>
        <w:gridCol w:w="1980"/>
        <w:gridCol w:w="4111"/>
        <w:gridCol w:w="1134"/>
      </w:tblGrid>
      <w:tr w:rsidR="008D172A" w:rsidTr="00D30538">
        <w:trPr>
          <w:trHeight w:val="394"/>
        </w:trPr>
        <w:tc>
          <w:tcPr>
            <w:tcW w:w="1980" w:type="dxa"/>
            <w:shd w:val="clear" w:color="auto" w:fill="0070C0"/>
            <w:vAlign w:val="center"/>
          </w:tcPr>
          <w:p w:rsidR="008D172A" w:rsidRPr="006657A1" w:rsidRDefault="008D172A" w:rsidP="006F6531">
            <w:pPr>
              <w:pStyle w:val="KeinLeerraum"/>
              <w:rPr>
                <w:b/>
                <w:color w:val="FFFFFF" w:themeColor="background1"/>
              </w:rPr>
            </w:pPr>
            <w:r w:rsidRPr="006657A1">
              <w:rPr>
                <w:b/>
                <w:color w:val="FFFFFF" w:themeColor="background1"/>
              </w:rPr>
              <w:t>Perspektive</w:t>
            </w:r>
          </w:p>
        </w:tc>
        <w:tc>
          <w:tcPr>
            <w:tcW w:w="4111" w:type="dxa"/>
            <w:shd w:val="clear" w:color="auto" w:fill="0070C0"/>
            <w:vAlign w:val="center"/>
          </w:tcPr>
          <w:p w:rsidR="008D172A" w:rsidRPr="006657A1" w:rsidRDefault="008D172A" w:rsidP="006F6531">
            <w:pPr>
              <w:pStyle w:val="KeinLeerraum"/>
              <w:rPr>
                <w:b/>
                <w:color w:val="FFFFFF" w:themeColor="background1"/>
              </w:rPr>
            </w:pPr>
            <w:r w:rsidRPr="006657A1">
              <w:rPr>
                <w:b/>
                <w:color w:val="FFFFFF" w:themeColor="background1"/>
              </w:rPr>
              <w:t>Sch</w:t>
            </w:r>
            <w:r w:rsidR="00DD5C5F">
              <w:rPr>
                <w:b/>
                <w:color w:val="FFFFFF" w:themeColor="background1"/>
              </w:rPr>
              <w:t>w</w:t>
            </w:r>
            <w:r w:rsidRPr="006657A1">
              <w:rPr>
                <w:b/>
                <w:color w:val="FFFFFF" w:themeColor="background1"/>
              </w:rPr>
              <w:t>erpunkt</w:t>
            </w:r>
          </w:p>
        </w:tc>
        <w:tc>
          <w:tcPr>
            <w:tcW w:w="1134" w:type="dxa"/>
            <w:shd w:val="clear" w:color="auto" w:fill="0070C0"/>
            <w:vAlign w:val="center"/>
          </w:tcPr>
          <w:p w:rsidR="008D172A" w:rsidRPr="006657A1" w:rsidRDefault="008D172A" w:rsidP="006657A1">
            <w:pPr>
              <w:pStyle w:val="KeinLeerraum"/>
              <w:jc w:val="center"/>
              <w:rPr>
                <w:b/>
                <w:color w:val="FFFFFF" w:themeColor="background1"/>
              </w:rPr>
            </w:pPr>
            <w:r w:rsidRPr="006657A1">
              <w:rPr>
                <w:b/>
                <w:color w:val="FFFFFF" w:themeColor="background1"/>
              </w:rPr>
              <w:t>Kapitel</w:t>
            </w:r>
          </w:p>
        </w:tc>
      </w:tr>
      <w:tr w:rsidR="008D172A" w:rsidTr="00D30538">
        <w:trPr>
          <w:trHeight w:val="414"/>
        </w:trPr>
        <w:tc>
          <w:tcPr>
            <w:tcW w:w="1980" w:type="dxa"/>
            <w:vAlign w:val="center"/>
          </w:tcPr>
          <w:p w:rsidR="008D172A" w:rsidRPr="004C40F6" w:rsidRDefault="008D172A" w:rsidP="006F6531">
            <w:pPr>
              <w:pStyle w:val="KeinLeerraum"/>
            </w:pPr>
            <w:r w:rsidRPr="004C40F6">
              <w:t>Persönlich</w:t>
            </w:r>
          </w:p>
        </w:tc>
        <w:tc>
          <w:tcPr>
            <w:tcW w:w="4111" w:type="dxa"/>
            <w:vAlign w:val="center"/>
          </w:tcPr>
          <w:p w:rsidR="008D172A" w:rsidRPr="004C40F6" w:rsidRDefault="008D172A" w:rsidP="006F6531">
            <w:pPr>
              <w:pStyle w:val="KeinLeerraum"/>
            </w:pPr>
            <w:r w:rsidRPr="004C40F6">
              <w:t>Die Herkunft des Evangeliums</w:t>
            </w:r>
          </w:p>
        </w:tc>
        <w:tc>
          <w:tcPr>
            <w:tcW w:w="1134" w:type="dxa"/>
            <w:vAlign w:val="center"/>
          </w:tcPr>
          <w:p w:rsidR="008D172A" w:rsidRPr="004C40F6" w:rsidRDefault="008D172A" w:rsidP="006657A1">
            <w:pPr>
              <w:pStyle w:val="KeinLeerraum"/>
              <w:jc w:val="center"/>
            </w:pPr>
            <w:r w:rsidRPr="004C40F6">
              <w:t>1-2</w:t>
            </w:r>
          </w:p>
        </w:tc>
      </w:tr>
      <w:tr w:rsidR="008D172A" w:rsidTr="00D30538">
        <w:trPr>
          <w:trHeight w:val="406"/>
        </w:trPr>
        <w:tc>
          <w:tcPr>
            <w:tcW w:w="1980" w:type="dxa"/>
            <w:vAlign w:val="center"/>
          </w:tcPr>
          <w:p w:rsidR="008D172A" w:rsidRPr="004C40F6" w:rsidRDefault="008D172A" w:rsidP="006F6531">
            <w:pPr>
              <w:pStyle w:val="KeinLeerraum"/>
            </w:pPr>
            <w:r w:rsidRPr="004C40F6">
              <w:t>Dogmatisch</w:t>
            </w:r>
          </w:p>
        </w:tc>
        <w:tc>
          <w:tcPr>
            <w:tcW w:w="4111" w:type="dxa"/>
            <w:vAlign w:val="center"/>
          </w:tcPr>
          <w:p w:rsidR="008D172A" w:rsidRPr="004C40F6" w:rsidRDefault="008D172A" w:rsidP="006F6531">
            <w:pPr>
              <w:pStyle w:val="KeinLeerraum"/>
            </w:pPr>
            <w:r w:rsidRPr="004C40F6">
              <w:t>Die Erklärung des Evangeliums</w:t>
            </w:r>
          </w:p>
        </w:tc>
        <w:tc>
          <w:tcPr>
            <w:tcW w:w="1134" w:type="dxa"/>
            <w:vAlign w:val="center"/>
          </w:tcPr>
          <w:p w:rsidR="008D172A" w:rsidRPr="004C40F6" w:rsidRDefault="008D172A" w:rsidP="006657A1">
            <w:pPr>
              <w:pStyle w:val="KeinLeerraum"/>
              <w:jc w:val="center"/>
            </w:pPr>
            <w:r w:rsidRPr="004C40F6">
              <w:t>3-4</w:t>
            </w:r>
          </w:p>
        </w:tc>
      </w:tr>
      <w:tr w:rsidR="008D172A" w:rsidTr="00D30538">
        <w:trPr>
          <w:trHeight w:val="427"/>
        </w:trPr>
        <w:tc>
          <w:tcPr>
            <w:tcW w:w="1980" w:type="dxa"/>
            <w:vAlign w:val="center"/>
          </w:tcPr>
          <w:p w:rsidR="008D172A" w:rsidRPr="004C40F6" w:rsidRDefault="008D172A" w:rsidP="006F6531">
            <w:pPr>
              <w:pStyle w:val="KeinLeerraum"/>
            </w:pPr>
            <w:r w:rsidRPr="004C40F6">
              <w:t>Praktisch</w:t>
            </w:r>
          </w:p>
        </w:tc>
        <w:tc>
          <w:tcPr>
            <w:tcW w:w="4111" w:type="dxa"/>
            <w:vAlign w:val="center"/>
          </w:tcPr>
          <w:p w:rsidR="008D172A" w:rsidRPr="004C40F6" w:rsidRDefault="008D172A" w:rsidP="006F6531">
            <w:pPr>
              <w:pStyle w:val="KeinLeerraum"/>
            </w:pPr>
            <w:r w:rsidRPr="004C40F6">
              <w:t>Die Anwendung des Evangeliums</w:t>
            </w:r>
          </w:p>
        </w:tc>
        <w:tc>
          <w:tcPr>
            <w:tcW w:w="1134" w:type="dxa"/>
            <w:vAlign w:val="center"/>
          </w:tcPr>
          <w:p w:rsidR="008D172A" w:rsidRPr="004C40F6" w:rsidRDefault="008D172A" w:rsidP="006657A1">
            <w:pPr>
              <w:pStyle w:val="KeinLeerraum"/>
              <w:jc w:val="center"/>
            </w:pPr>
            <w:r w:rsidRPr="004C40F6">
              <w:t>5-6</w:t>
            </w:r>
          </w:p>
        </w:tc>
      </w:tr>
      <w:tr w:rsidR="008D172A" w:rsidTr="00D30538">
        <w:trPr>
          <w:trHeight w:val="546"/>
        </w:trPr>
        <w:tc>
          <w:tcPr>
            <w:tcW w:w="7225" w:type="dxa"/>
            <w:gridSpan w:val="3"/>
            <w:shd w:val="clear" w:color="auto" w:fill="0070C0"/>
            <w:vAlign w:val="center"/>
          </w:tcPr>
          <w:p w:rsidR="008D172A" w:rsidRPr="006657A1" w:rsidRDefault="008D172A" w:rsidP="006657A1">
            <w:pPr>
              <w:pStyle w:val="KeinLeerraum"/>
              <w:jc w:val="center"/>
              <w:rPr>
                <w:b/>
                <w:color w:val="FFFFFF" w:themeColor="background1"/>
              </w:rPr>
            </w:pPr>
            <w:r w:rsidRPr="006657A1">
              <w:rPr>
                <w:b/>
                <w:color w:val="FFFFFF" w:themeColor="background1"/>
              </w:rPr>
              <w:t>Thema: Freiheit durch den Glauben</w:t>
            </w:r>
          </w:p>
        </w:tc>
      </w:tr>
    </w:tbl>
    <w:p w:rsidR="008D172A" w:rsidRPr="004C369B" w:rsidRDefault="008D172A" w:rsidP="006F6531">
      <w:pPr>
        <w:pStyle w:val="KeinLeerraum"/>
        <w:rPr>
          <w:sz w:val="20"/>
          <w:szCs w:val="20"/>
        </w:rPr>
      </w:pPr>
      <w:r w:rsidRPr="004C369B">
        <w:rPr>
          <w:sz w:val="20"/>
          <w:szCs w:val="20"/>
        </w:rPr>
        <w:t>(Ewald Keck)</w:t>
      </w:r>
    </w:p>
    <w:p w:rsidR="008D172A" w:rsidRDefault="008D172A" w:rsidP="006F6531">
      <w:pPr>
        <w:pStyle w:val="KeinLeerraum"/>
        <w:rPr>
          <w:b/>
          <w:bCs/>
          <w:iCs/>
        </w:rPr>
      </w:pPr>
    </w:p>
    <w:p w:rsidR="009E0B83" w:rsidRDefault="009E0B83" w:rsidP="005459BA">
      <w:pPr>
        <w:autoSpaceDE w:val="0"/>
        <w:autoSpaceDN w:val="0"/>
        <w:adjustRightInd w:val="0"/>
        <w:spacing w:line="360" w:lineRule="auto"/>
        <w:rPr>
          <w:rFonts w:cstheme="minorHAnsi"/>
          <w:b/>
          <w:bCs/>
          <w:iCs/>
        </w:rPr>
      </w:pPr>
    </w:p>
    <w:p w:rsidR="00B2028C" w:rsidRDefault="00B2028C" w:rsidP="005459BA">
      <w:pPr>
        <w:autoSpaceDE w:val="0"/>
        <w:autoSpaceDN w:val="0"/>
        <w:adjustRightInd w:val="0"/>
        <w:spacing w:line="360" w:lineRule="auto"/>
        <w:rPr>
          <w:rFonts w:cstheme="minorHAnsi"/>
          <w:b/>
          <w:bCs/>
          <w:iCs/>
        </w:rPr>
      </w:pPr>
    </w:p>
    <w:p w:rsidR="005459BA" w:rsidRPr="007B5A5E" w:rsidRDefault="005459BA" w:rsidP="005459BA">
      <w:pPr>
        <w:autoSpaceDE w:val="0"/>
        <w:autoSpaceDN w:val="0"/>
        <w:adjustRightInd w:val="0"/>
        <w:spacing w:line="360" w:lineRule="auto"/>
        <w:rPr>
          <w:rFonts w:cstheme="minorHAnsi"/>
          <w:b/>
          <w:bCs/>
          <w:iCs/>
        </w:rPr>
      </w:pPr>
      <w:r w:rsidRPr="007B5A5E">
        <w:rPr>
          <w:rFonts w:cstheme="minorHAnsi"/>
          <w:b/>
          <w:bCs/>
          <w:iCs/>
        </w:rPr>
        <w:lastRenderedPageBreak/>
        <w:t>Besonderheiten</w:t>
      </w:r>
    </w:p>
    <w:p w:rsidR="007E78C3" w:rsidRPr="005459BA" w:rsidRDefault="007E78C3" w:rsidP="007E78C3">
      <w:pPr>
        <w:autoSpaceDE w:val="0"/>
        <w:autoSpaceDN w:val="0"/>
        <w:adjustRightInd w:val="0"/>
        <w:rPr>
          <w:rFonts w:cstheme="minorHAnsi"/>
        </w:rPr>
      </w:pPr>
      <w:r>
        <w:rPr>
          <w:rFonts w:cstheme="minorHAnsi"/>
        </w:rPr>
        <w:t>Es ist der</w:t>
      </w:r>
      <w:r w:rsidRPr="005459BA">
        <w:rPr>
          <w:rFonts w:cstheme="minorHAnsi"/>
        </w:rPr>
        <w:t xml:space="preserve"> erste Brief </w:t>
      </w:r>
      <w:r>
        <w:rPr>
          <w:rFonts w:cstheme="minorHAnsi"/>
        </w:rPr>
        <w:t>des</w:t>
      </w:r>
      <w:r w:rsidRPr="005459BA">
        <w:rPr>
          <w:rFonts w:cstheme="minorHAnsi"/>
        </w:rPr>
        <w:t xml:space="preserve"> Paulus</w:t>
      </w:r>
      <w:r w:rsidR="008558BF">
        <w:rPr>
          <w:rFonts w:cstheme="minorHAnsi"/>
        </w:rPr>
        <w:t xml:space="preserve"> (gesamt 14 Briefe, inkl. Hebräer)</w:t>
      </w:r>
      <w:r w:rsidRPr="005459BA">
        <w:rPr>
          <w:rFonts w:cstheme="minorHAnsi"/>
        </w:rPr>
        <w:t xml:space="preserve">. </w:t>
      </w:r>
      <w:r w:rsidR="008558BF">
        <w:rPr>
          <w:rFonts w:cstheme="minorHAnsi"/>
        </w:rPr>
        <w:t xml:space="preserve">Ein ganz </w:t>
      </w:r>
      <w:r w:rsidRPr="005459BA">
        <w:rPr>
          <w:rFonts w:cstheme="minorHAnsi"/>
        </w:rPr>
        <w:t>besonder</w:t>
      </w:r>
      <w:r w:rsidR="008558BF">
        <w:rPr>
          <w:rFonts w:cstheme="minorHAnsi"/>
        </w:rPr>
        <w:t>er Brief</w:t>
      </w:r>
      <w:r w:rsidRPr="005459BA">
        <w:rPr>
          <w:rFonts w:cstheme="minorHAnsi"/>
        </w:rPr>
        <w:t>, wie auch sein letzter Brief</w:t>
      </w:r>
      <w:r w:rsidR="008558BF">
        <w:rPr>
          <w:rFonts w:cstheme="minorHAnsi"/>
        </w:rPr>
        <w:t xml:space="preserve"> </w:t>
      </w:r>
      <w:r w:rsidRPr="005459BA">
        <w:rPr>
          <w:rFonts w:cstheme="minorHAnsi"/>
        </w:rPr>
        <w:t>2Tim (67 n.Chr.)</w:t>
      </w:r>
      <w:r w:rsidR="008558BF">
        <w:rPr>
          <w:rFonts w:cstheme="minorHAnsi"/>
        </w:rPr>
        <w:t>,</w:t>
      </w:r>
      <w:r w:rsidRPr="005459BA">
        <w:rPr>
          <w:rFonts w:cstheme="minorHAnsi"/>
        </w:rPr>
        <w:t xml:space="preserve"> geschrieben aus der Todeszelle in Rom.</w:t>
      </w:r>
    </w:p>
    <w:p w:rsidR="007E78C3" w:rsidRDefault="007E78C3" w:rsidP="005459BA">
      <w:pPr>
        <w:autoSpaceDE w:val="0"/>
        <w:autoSpaceDN w:val="0"/>
        <w:adjustRightInd w:val="0"/>
        <w:rPr>
          <w:rFonts w:cstheme="minorHAnsi"/>
        </w:rPr>
      </w:pPr>
    </w:p>
    <w:p w:rsidR="005459BA" w:rsidRPr="005459BA" w:rsidRDefault="005459BA" w:rsidP="005459BA">
      <w:pPr>
        <w:autoSpaceDE w:val="0"/>
        <w:autoSpaceDN w:val="0"/>
        <w:adjustRightInd w:val="0"/>
        <w:rPr>
          <w:rFonts w:cstheme="minorHAnsi"/>
        </w:rPr>
      </w:pPr>
      <w:r w:rsidRPr="005459BA">
        <w:rPr>
          <w:rFonts w:cstheme="minorHAnsi"/>
        </w:rPr>
        <w:t xml:space="preserve">Von Paulus eigenhändig geschrieben </w:t>
      </w:r>
      <w:r w:rsidRPr="005459BA">
        <w:rPr>
          <w:rFonts w:cstheme="minorHAnsi"/>
          <w:b/>
        </w:rPr>
        <w:t>(Gal 6,11)</w:t>
      </w:r>
      <w:r w:rsidRPr="005459BA">
        <w:rPr>
          <w:rFonts w:cstheme="minorHAnsi"/>
        </w:rPr>
        <w:t>. Normalerweise diktier</w:t>
      </w:r>
      <w:r w:rsidR="008558BF">
        <w:rPr>
          <w:rFonts w:cstheme="minorHAnsi"/>
        </w:rPr>
        <w:t>te</w:t>
      </w:r>
      <w:r w:rsidRPr="005459BA">
        <w:rPr>
          <w:rFonts w:cstheme="minorHAnsi"/>
        </w:rPr>
        <w:t xml:space="preserve"> Paulus seine Briefe</w:t>
      </w:r>
      <w:r w:rsidR="008558BF">
        <w:rPr>
          <w:rFonts w:cstheme="minorHAnsi"/>
        </w:rPr>
        <w:t xml:space="preserve">. </w:t>
      </w:r>
      <w:r w:rsidRPr="005459BA">
        <w:rPr>
          <w:rFonts w:cstheme="minorHAnsi"/>
        </w:rPr>
        <w:t xml:space="preserve">Schluss seiner Briefe hat Paulus immer selber geschrieben </w:t>
      </w:r>
      <w:r w:rsidRPr="005459BA">
        <w:rPr>
          <w:rFonts w:cstheme="minorHAnsi"/>
          <w:b/>
        </w:rPr>
        <w:t>(2Thess 3,16)</w:t>
      </w:r>
      <w:r w:rsidRPr="005459BA">
        <w:rPr>
          <w:rFonts w:cstheme="minorHAnsi"/>
        </w:rPr>
        <w:t>. Echtheitszeichen!</w:t>
      </w:r>
    </w:p>
    <w:p w:rsidR="005459BA" w:rsidRPr="005459BA" w:rsidRDefault="005459BA" w:rsidP="005459BA">
      <w:pPr>
        <w:autoSpaceDE w:val="0"/>
        <w:autoSpaceDN w:val="0"/>
        <w:adjustRightInd w:val="0"/>
        <w:rPr>
          <w:rFonts w:cstheme="minorHAnsi"/>
        </w:rPr>
      </w:pPr>
    </w:p>
    <w:p w:rsidR="005459BA" w:rsidRPr="005459BA" w:rsidRDefault="00AD7758" w:rsidP="005459BA">
      <w:pPr>
        <w:autoSpaceDE w:val="0"/>
        <w:autoSpaceDN w:val="0"/>
        <w:adjustRightInd w:val="0"/>
        <w:rPr>
          <w:rFonts w:cstheme="minorHAnsi"/>
        </w:rPr>
      </w:pPr>
      <w:r>
        <w:rPr>
          <w:rFonts w:cstheme="minorHAnsi"/>
        </w:rPr>
        <w:t>Es</w:t>
      </w:r>
      <w:r w:rsidR="0003219C">
        <w:rPr>
          <w:rFonts w:cstheme="minorHAnsi"/>
        </w:rPr>
        <w:t xml:space="preserve"> ist ein dringlicher und leidenschaftlicher Brief</w:t>
      </w:r>
      <w:r>
        <w:rPr>
          <w:rFonts w:cstheme="minorHAnsi"/>
        </w:rPr>
        <w:t xml:space="preserve">. </w:t>
      </w:r>
      <w:r w:rsidR="005459BA" w:rsidRPr="005459BA">
        <w:rPr>
          <w:rFonts w:cstheme="minorHAnsi"/>
        </w:rPr>
        <w:t>Es konnte keine Zeit verloren werden. So musste Paulus den Brief selber schreiben</w:t>
      </w:r>
      <w:r>
        <w:rPr>
          <w:rFonts w:cstheme="minorHAnsi"/>
        </w:rPr>
        <w:t>, b</w:t>
      </w:r>
      <w:r w:rsidR="005459BA" w:rsidRPr="005459BA">
        <w:rPr>
          <w:rFonts w:cstheme="minorHAnsi"/>
        </w:rPr>
        <w:t xml:space="preserve">evor der Sauerteig noch </w:t>
      </w:r>
      <w:r w:rsidR="007E78C3" w:rsidRPr="005459BA">
        <w:rPr>
          <w:rFonts w:cstheme="minorHAnsi"/>
        </w:rPr>
        <w:t>weiterwirkt</w:t>
      </w:r>
      <w:r w:rsidR="005459BA" w:rsidRPr="005459BA">
        <w:rPr>
          <w:rFonts w:cstheme="minorHAnsi"/>
        </w:rPr>
        <w:t xml:space="preserve">. Es gibt Situationen im Leben, auch im Leben der Gemeinde, wo man nicht warten kann. </w:t>
      </w:r>
    </w:p>
    <w:p w:rsidR="005459BA" w:rsidRPr="005459BA" w:rsidRDefault="005459BA" w:rsidP="005459BA">
      <w:pPr>
        <w:autoSpaceDE w:val="0"/>
        <w:autoSpaceDN w:val="0"/>
        <w:adjustRightInd w:val="0"/>
        <w:rPr>
          <w:rFonts w:cstheme="minorHAnsi"/>
        </w:rPr>
      </w:pPr>
    </w:p>
    <w:p w:rsidR="005459BA" w:rsidRPr="005459BA" w:rsidRDefault="005459BA" w:rsidP="005459BA">
      <w:pPr>
        <w:autoSpaceDE w:val="0"/>
        <w:autoSpaceDN w:val="0"/>
        <w:adjustRightInd w:val="0"/>
        <w:rPr>
          <w:rFonts w:cstheme="minorHAnsi"/>
        </w:rPr>
      </w:pPr>
      <w:r w:rsidRPr="005459BA">
        <w:rPr>
          <w:rFonts w:cstheme="minorHAnsi"/>
          <w:b/>
        </w:rPr>
        <w:t>Hebr 3,7-19</w:t>
      </w:r>
      <w:r w:rsidRPr="005459BA">
        <w:rPr>
          <w:rFonts w:cstheme="minorHAnsi"/>
        </w:rPr>
        <w:t xml:space="preserve"> Es ist nicht gut dem Teufel freie Hand zu lassen. Wir sehen, was geschehen ist bei der Einnahme des verheißenen Landes im AT. Eine ganze Generation musste in der Wüste sterben. Der Hebräer sagt uns, dass wir die als ein abschreckendes Bsp. nehmen sollen.</w:t>
      </w:r>
    </w:p>
    <w:p w:rsidR="005459BA" w:rsidRPr="005459BA" w:rsidRDefault="005459BA" w:rsidP="005459BA">
      <w:pPr>
        <w:autoSpaceDE w:val="0"/>
        <w:autoSpaceDN w:val="0"/>
        <w:adjustRightInd w:val="0"/>
        <w:rPr>
          <w:rFonts w:cstheme="minorHAnsi"/>
        </w:rPr>
      </w:pPr>
    </w:p>
    <w:p w:rsidR="005459BA" w:rsidRPr="008558BF" w:rsidRDefault="005459BA" w:rsidP="008558BF">
      <w:pPr>
        <w:autoSpaceDE w:val="0"/>
        <w:autoSpaceDN w:val="0"/>
        <w:adjustRightInd w:val="0"/>
        <w:rPr>
          <w:rFonts w:cstheme="minorHAnsi"/>
        </w:rPr>
      </w:pPr>
      <w:r w:rsidRPr="008558BF">
        <w:rPr>
          <w:rFonts w:cstheme="minorHAnsi"/>
        </w:rPr>
        <w:t xml:space="preserve">Ungewöhnlicher Anfang: </w:t>
      </w:r>
      <w:r w:rsidR="007B0B51">
        <w:t>Der einzige Brief des Paulus, der kein Lob für seine Adressaten enthält</w:t>
      </w:r>
    </w:p>
    <w:p w:rsidR="005459BA" w:rsidRPr="005459BA" w:rsidRDefault="005459BA" w:rsidP="005459BA">
      <w:pPr>
        <w:autoSpaceDE w:val="0"/>
        <w:autoSpaceDN w:val="0"/>
        <w:adjustRightInd w:val="0"/>
        <w:rPr>
          <w:rFonts w:cstheme="minorHAnsi"/>
        </w:rPr>
      </w:pPr>
    </w:p>
    <w:p w:rsidR="005459BA" w:rsidRPr="005459BA" w:rsidRDefault="005459BA" w:rsidP="005459BA">
      <w:pPr>
        <w:autoSpaceDE w:val="0"/>
        <w:autoSpaceDN w:val="0"/>
        <w:adjustRightInd w:val="0"/>
        <w:rPr>
          <w:rFonts w:cstheme="minorHAnsi"/>
        </w:rPr>
      </w:pPr>
      <w:r w:rsidRPr="005459BA">
        <w:rPr>
          <w:rFonts w:cstheme="minorHAnsi"/>
        </w:rPr>
        <w:t xml:space="preserve">Der Galaterbrief ist eine wichtige </w:t>
      </w:r>
      <w:r w:rsidR="008558BF">
        <w:rPr>
          <w:rFonts w:cstheme="minorHAnsi"/>
        </w:rPr>
        <w:t>"</w:t>
      </w:r>
      <w:r w:rsidRPr="005459BA">
        <w:rPr>
          <w:rFonts w:cstheme="minorHAnsi"/>
        </w:rPr>
        <w:t>Waffe</w:t>
      </w:r>
      <w:r w:rsidR="008558BF">
        <w:rPr>
          <w:rFonts w:cstheme="minorHAnsi"/>
        </w:rPr>
        <w:t>"</w:t>
      </w:r>
      <w:r w:rsidRPr="005459BA">
        <w:rPr>
          <w:rFonts w:cstheme="minorHAnsi"/>
        </w:rPr>
        <w:t>, um der zunehmenden Vermischung von Christentum und Judentum unter Evangelikalen entschieden entgegenzutreten</w:t>
      </w:r>
      <w:r w:rsidR="00AD7758">
        <w:rPr>
          <w:rFonts w:cstheme="minorHAnsi"/>
        </w:rPr>
        <w:t xml:space="preserve"> und um Christliche Religionen wie de</w:t>
      </w:r>
      <w:r w:rsidR="0003219C">
        <w:rPr>
          <w:rFonts w:cstheme="minorHAnsi"/>
        </w:rPr>
        <w:t xml:space="preserve">n </w:t>
      </w:r>
      <w:r w:rsidR="00AD7758">
        <w:rPr>
          <w:rFonts w:cstheme="minorHAnsi"/>
        </w:rPr>
        <w:t>Katholizismus zu widerlegen.</w:t>
      </w:r>
    </w:p>
    <w:p w:rsidR="005459BA" w:rsidRPr="005459BA" w:rsidRDefault="005459BA" w:rsidP="00A74CD9">
      <w:pPr>
        <w:pStyle w:val="HaupttextnAbschnitt"/>
      </w:pPr>
    </w:p>
    <w:p w:rsidR="007C6DC0" w:rsidRPr="007C6DC0" w:rsidRDefault="007C6DC0" w:rsidP="006B02A2">
      <w:pPr>
        <w:pStyle w:val="KeinLeerraum"/>
        <w:spacing w:line="360" w:lineRule="auto"/>
        <w:rPr>
          <w:b/>
        </w:rPr>
      </w:pPr>
      <w:r w:rsidRPr="007C6DC0">
        <w:rPr>
          <w:b/>
        </w:rPr>
        <w:t xml:space="preserve">Ursprung und Zweck des </w:t>
      </w:r>
      <w:r w:rsidR="007C6BE5">
        <w:rPr>
          <w:b/>
        </w:rPr>
        <w:t xml:space="preserve">Mosaischen </w:t>
      </w:r>
      <w:r w:rsidRPr="007C6DC0">
        <w:rPr>
          <w:b/>
        </w:rPr>
        <w:t xml:space="preserve">Gesetzes </w:t>
      </w:r>
      <w:r w:rsidR="0003219C">
        <w:rPr>
          <w:b/>
        </w:rPr>
        <w:t>(Schlüssel zum Verständnis des Galaterbriefes)</w:t>
      </w:r>
    </w:p>
    <w:p w:rsidR="007C6DC0" w:rsidRPr="009A7550" w:rsidRDefault="009F6B4B" w:rsidP="009A7550">
      <w:pPr>
        <w:pStyle w:val="KeinLeerraum"/>
      </w:pPr>
      <w:r>
        <w:t xml:space="preserve">Den Ursprung und den Zweck des Gesetzes zu kennen, ist ein wesentlicher Schlüssel zum </w:t>
      </w:r>
      <w:r w:rsidRPr="009A7550">
        <w:t>Verständnis des Galaterbriefes!</w:t>
      </w:r>
    </w:p>
    <w:p w:rsidR="007A799C" w:rsidRPr="009A7550" w:rsidRDefault="007A799C" w:rsidP="009A7550">
      <w:pPr>
        <w:pStyle w:val="KeinLeerraum"/>
      </w:pPr>
    </w:p>
    <w:p w:rsidR="005459BA" w:rsidRPr="009A7550" w:rsidRDefault="007A799C" w:rsidP="009A7550">
      <w:pPr>
        <w:pStyle w:val="KeinLeerraum"/>
      </w:pPr>
      <w:r w:rsidRPr="009A7550">
        <w:t>"</w:t>
      </w:r>
      <w:r w:rsidR="00AD7758" w:rsidRPr="00AD7758">
        <w:t>Wie war es denn bei Abraham? Abraham, so heißt es in der Schrift, »glaubte Gott, und das wurde ihm als Gerechtigkeit angerechnet</w:t>
      </w:r>
      <w:proofErr w:type="gramStart"/>
      <w:r w:rsidR="00AD7758" w:rsidRPr="00AD7758">
        <w:t>«[</w:t>
      </w:r>
      <w:proofErr w:type="gramEnd"/>
      <w:r w:rsidR="00AD7758">
        <w:t>Gen 15,6</w:t>
      </w:r>
      <w:r w:rsidR="00AD7758" w:rsidRPr="00AD7758">
        <w:t>]. 7 Daran müsst ihr doch erkennen, wer Abrahams Söhne und Töchter sind: Es sind die Menschen, die ihr Vertrauen auf Gott setzen. 8 Von dieser guten Nachricht hat die Schrift schon lange im Voraus gesprochen; sie kündigte an, dass Gott Menschen aus allen Völkern auf der Grundlage des Glaubens für gerecht erklären würde. Abraham wurde nämlich die Zusage gemacht: »Durch dich werden alle Völker gesegnet werden.</w:t>
      </w:r>
      <w:proofErr w:type="gramStart"/>
      <w:r w:rsidR="00AD7758" w:rsidRPr="00AD7758">
        <w:t>«[</w:t>
      </w:r>
      <w:proofErr w:type="gramEnd"/>
      <w:r w:rsidR="00AD7758">
        <w:t>Gen 12,3</w:t>
      </w:r>
      <w:r w:rsidR="00AD7758" w:rsidRPr="00AD7758">
        <w:t>] 9 Daraus folgt: Wer immer sein Vertrauen auf Gott setzt, wird zusammen mit Abraham, dem Mann des Glaubens, gesegnet werden.</w:t>
      </w:r>
      <w:r w:rsidRPr="009A7550">
        <w:t xml:space="preserve">" </w:t>
      </w:r>
      <w:r w:rsidRPr="00377737">
        <w:rPr>
          <w:b/>
        </w:rPr>
        <w:t>(Gal 3,6-9)</w:t>
      </w:r>
      <w:r w:rsidR="002A043D">
        <w:rPr>
          <w:b/>
        </w:rPr>
        <w:t xml:space="preserve"> NGÜ</w:t>
      </w:r>
    </w:p>
    <w:p w:rsidR="007A799C" w:rsidRPr="009A7550" w:rsidRDefault="007A799C" w:rsidP="009A7550">
      <w:pPr>
        <w:pStyle w:val="KeinLeerraum"/>
      </w:pPr>
    </w:p>
    <w:p w:rsidR="000D4CE2" w:rsidRPr="009A7550" w:rsidRDefault="007A799C" w:rsidP="009A7550">
      <w:pPr>
        <w:pStyle w:val="KeinLeerraum"/>
      </w:pPr>
      <w:r w:rsidRPr="009A7550">
        <w:t>Jüdische Identität ist nicht alleine an Abraham festzumachen, sondern an Abraham plus Isaak und Jakob.</w:t>
      </w:r>
      <w:r w:rsidR="00AD7758">
        <w:t xml:space="preserve"> </w:t>
      </w:r>
      <w:r w:rsidRPr="009A7550">
        <w:t>Der Bund mit Abraham</w:t>
      </w:r>
      <w:r w:rsidR="008E2C69">
        <w:t xml:space="preserve"> (75j)</w:t>
      </w:r>
      <w:r w:rsidRPr="009A7550">
        <w:t xml:space="preserve"> ist das Original</w:t>
      </w:r>
      <w:r w:rsidR="008E2C69">
        <w:t xml:space="preserve"> und wurde </w:t>
      </w:r>
      <w:r w:rsidR="000D4CE2" w:rsidRPr="009A7550">
        <w:t xml:space="preserve">2036 v.Chr. geschlossen. 430 Jahre später der Bund am Sinai </w:t>
      </w:r>
      <w:r w:rsidRPr="009A7550">
        <w:t>(1606 v. Chr.)</w:t>
      </w:r>
    </w:p>
    <w:p w:rsidR="000D4CE2" w:rsidRPr="009A7550" w:rsidRDefault="000D4CE2" w:rsidP="009A7550">
      <w:pPr>
        <w:pStyle w:val="KeinLeerraum"/>
      </w:pPr>
    </w:p>
    <w:p w:rsidR="007C6DC0" w:rsidRPr="009A7550" w:rsidRDefault="000D4CE2" w:rsidP="009A7550">
      <w:pPr>
        <w:pStyle w:val="KeinLeerraum"/>
      </w:pPr>
      <w:r w:rsidRPr="009A7550">
        <w:t>"</w:t>
      </w:r>
      <w:r w:rsidR="005E683D" w:rsidRPr="005E683D">
        <w:t>Liebe Geschwister, lasst mich ein Beispiel gebrauchen, das uns allen vertraut ist. Wenn jemand ein Testament aufgesetzt hat und es rechtskräftig geworden ist, kann keiner mehr es für ungültig erklären oder nachträglich etwas daran ändern. 16 Genauso verhält es sich mit den Zusagen, die Abraham und seiner Nachkommenschaft gemacht wurden. Übrigens sagt Gott nicht: »… und deinen Nachkommen« – als würde es sich um eine große Zahl handeln. Vielmehr ist nur von einem Einzigen die Rede: »deinem Nachkommen«[</w:t>
      </w:r>
      <w:r w:rsidR="00562224">
        <w:t>Same</w:t>
      </w:r>
      <w:r w:rsidR="005E683D" w:rsidRPr="005E683D">
        <w:t>], und dieser Eine ist Christus. 17 Was ich sagen will, ist folgendes: Gott hat ´mit Abraham` einen rechtskräftigen Bund geschlossen. Wenn dann 430 Jahre später das Gesetz erlassen wird, kann dieses Gesetz den Bund nicht außer Kraft setzen und damit Gottes Zusage aufheben.</w:t>
      </w:r>
      <w:r w:rsidR="00562224">
        <w:t>"</w:t>
      </w:r>
      <w:r w:rsidR="005E683D" w:rsidRPr="005E683D">
        <w:t xml:space="preserve"> </w:t>
      </w:r>
      <w:r w:rsidRPr="00377737">
        <w:rPr>
          <w:b/>
        </w:rPr>
        <w:t>(Gal 3,1</w:t>
      </w:r>
      <w:r w:rsidR="005E683D">
        <w:rPr>
          <w:b/>
        </w:rPr>
        <w:t>5</w:t>
      </w:r>
      <w:r w:rsidR="00377737">
        <w:rPr>
          <w:b/>
        </w:rPr>
        <w:t>-</w:t>
      </w:r>
      <w:r w:rsidRPr="00377737">
        <w:rPr>
          <w:b/>
        </w:rPr>
        <w:t>1</w:t>
      </w:r>
      <w:r w:rsidR="00562224">
        <w:rPr>
          <w:b/>
        </w:rPr>
        <w:t>7</w:t>
      </w:r>
      <w:r w:rsidRPr="00377737">
        <w:rPr>
          <w:b/>
        </w:rPr>
        <w:t xml:space="preserve">) </w:t>
      </w:r>
      <w:r w:rsidR="002E33B5">
        <w:rPr>
          <w:b/>
        </w:rPr>
        <w:t>NGÜ</w:t>
      </w:r>
    </w:p>
    <w:p w:rsidR="007C6DC0" w:rsidRPr="009A7550" w:rsidRDefault="007C6DC0" w:rsidP="009A7550">
      <w:pPr>
        <w:pStyle w:val="KeinLeerraum"/>
      </w:pPr>
    </w:p>
    <w:p w:rsidR="007C6DC0" w:rsidRDefault="00F84435" w:rsidP="009A7550">
      <w:pPr>
        <w:pStyle w:val="KeinLeerraum"/>
      </w:pPr>
      <w:r>
        <w:lastRenderedPageBreak/>
        <w:t>In diesen Versen</w:t>
      </w:r>
      <w:r w:rsidR="00E82BD5">
        <w:t xml:space="preserve"> klärt Paulus die Frage, in welchem Zusammenhang das </w:t>
      </w:r>
      <w:r w:rsidR="00562224">
        <w:t>M</w:t>
      </w:r>
      <w:r w:rsidR="00E82BD5">
        <w:t xml:space="preserve">osaische Gesetz und der Bund mit Abraham stehen. Sobald zwei Parteien einen Vertrag unterzeichnet haben, sind keine Änderungen </w:t>
      </w:r>
      <w:r w:rsidR="00562224">
        <w:t xml:space="preserve">mehr </w:t>
      </w:r>
      <w:r w:rsidR="00E82BD5">
        <w:t xml:space="preserve">möglich. Man kann dem Vertrag zwar diverse Paragraphen hinzufügen, sie machen aber das Original nicht ungültig oder etwa wirkungslos. Der Grund: Das Original hat Vorrang vor den Zusatzbestimmungen. D.h. der Abrahams-Bund hat Vorrang. Er ist das Original und ein Vertrag mit Abraham und seinem Samen (d.h. einer bestimmten Person). Dieser Nachkomme war Isaak, nicht Ismael. Dies verdeutlicht, dass nicht Werke der Segenskanal sind, sondern die Glaubensverheissung und letztlich </w:t>
      </w:r>
      <w:r w:rsidR="00BE1912">
        <w:t>Christus</w:t>
      </w:r>
      <w:r w:rsidR="00E82BD5">
        <w:t xml:space="preserve"> selbst. Der abrahamitische Bund hat somit Vorrang vor dem Bund mit Mose</w:t>
      </w:r>
      <w:r w:rsidR="00C842B8">
        <w:t>.</w:t>
      </w:r>
    </w:p>
    <w:p w:rsidR="009C7DF8" w:rsidRDefault="009C7DF8" w:rsidP="009A7550">
      <w:pPr>
        <w:pStyle w:val="KeinLeerraum"/>
      </w:pPr>
      <w:r>
        <w:rPr>
          <w:noProof/>
        </w:rPr>
        <w:drawing>
          <wp:inline distT="0" distB="0" distL="0" distR="0">
            <wp:extent cx="2037190" cy="2867714"/>
            <wp:effectExtent l="0" t="0" r="127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960" cy="2875837"/>
                    </a:xfrm>
                    <a:prstGeom prst="rect">
                      <a:avLst/>
                    </a:prstGeom>
                    <a:noFill/>
                    <a:ln>
                      <a:noFill/>
                    </a:ln>
                  </pic:spPr>
                </pic:pic>
              </a:graphicData>
            </a:graphic>
          </wp:inline>
        </w:drawing>
      </w:r>
    </w:p>
    <w:p w:rsidR="008E2C69" w:rsidRPr="00E95A88" w:rsidRDefault="00EF50D3" w:rsidP="00D30538">
      <w:pPr>
        <w:pStyle w:val="KeinLeerraum"/>
        <w:spacing w:line="360" w:lineRule="auto"/>
        <w:rPr>
          <w:b/>
        </w:rPr>
      </w:pPr>
      <w:r w:rsidRPr="00E95A88">
        <w:rPr>
          <w:b/>
        </w:rPr>
        <w:t xml:space="preserve">Der Zweck des mosaischen Gesetzes </w:t>
      </w:r>
      <w:r w:rsidR="00D30538">
        <w:rPr>
          <w:b/>
        </w:rPr>
        <w:t>(Arnold G. Fruchtenbaum)</w:t>
      </w:r>
    </w:p>
    <w:p w:rsidR="00EF50D3" w:rsidRDefault="00260DC7" w:rsidP="009A7550">
      <w:pPr>
        <w:pStyle w:val="KeinLeerraum"/>
      </w:pPr>
      <w:r>
        <w:t>"</w:t>
      </w:r>
      <w:r w:rsidR="0092791E">
        <w:t xml:space="preserve">Welche Aufgabe hatte dann das Gesetz? Es wurde hinzugefügt, um ans Licht zu bringen, dass wir mit unserem Tun Gottes Gebote übertreten, ´und sollte so lange in Kraft </w:t>
      </w:r>
      <w:proofErr w:type="gramStart"/>
      <w:r w:rsidR="0092791E">
        <w:t>bleiben,`</w:t>
      </w:r>
      <w:proofErr w:type="gramEnd"/>
      <w:r w:rsidR="0092791E">
        <w:t xml:space="preserve"> bis jener Nachkomme Abrahams da war, auf den sich Gottes Zusage bezog. Im Übrigen wurde uns das Gesetz durch Engel</w:t>
      </w:r>
      <w:r w:rsidR="00F83987">
        <w:t xml:space="preserve"> </w:t>
      </w:r>
      <w:r w:rsidR="0092791E">
        <w:t>[</w:t>
      </w:r>
      <w:r w:rsidR="0092791E">
        <w:rPr>
          <w:rStyle w:val="footnote-content"/>
        </w:rPr>
        <w:t>Gen 33,2; Apg 7,38.53; Hebr 2,2</w:t>
      </w:r>
      <w:r w:rsidR="0092791E">
        <w:t xml:space="preserve">] mit Hilfe eines Vermittlers überbracht. 20 Ein Vermittler aber ist nicht nötig, wenn nur ein Einziger handelt, doch genau das war der Fall, als Gott, der eine und einzige Gott, Abraham das Erbe versprach. </w:t>
      </w:r>
      <w:r w:rsidR="0092791E" w:rsidRPr="0092791E">
        <w:t>Bedeutet das nun, dass das Gesetz im Widerspruch zu Gottes Zusagen steht? Ausgeschlossen! Wenn ein Gesetz erlassen worden wäre, das imstande ist, lebendig zu machen, dann könnte man tatsächlich mit Hilfe dieses Gesetzes vor Gott gerecht dastehen. 22 In Wirklichkeit jedoch – das zeigt die Schrift – ist die ganze Menschheit der Sünde unterworfen und wird von ihr gefangen gehalten.</w:t>
      </w:r>
      <w:r>
        <w:t xml:space="preserve">" </w:t>
      </w:r>
      <w:r w:rsidRPr="00260DC7">
        <w:rPr>
          <w:b/>
        </w:rPr>
        <w:t>(</w:t>
      </w:r>
      <w:r w:rsidR="007576B6">
        <w:rPr>
          <w:b/>
        </w:rPr>
        <w:t>Gal 3,19-22</w:t>
      </w:r>
      <w:r w:rsidR="0092791E">
        <w:rPr>
          <w:b/>
        </w:rPr>
        <w:t>a</w:t>
      </w:r>
      <w:r w:rsidRPr="00260DC7">
        <w:rPr>
          <w:b/>
        </w:rPr>
        <w:t>)</w:t>
      </w:r>
      <w:r w:rsidR="00F83987">
        <w:rPr>
          <w:b/>
        </w:rPr>
        <w:t xml:space="preserve"> NGÜ</w:t>
      </w:r>
    </w:p>
    <w:p w:rsidR="008E2C69" w:rsidRPr="00F83987" w:rsidRDefault="008E2C69" w:rsidP="009A7550">
      <w:pPr>
        <w:pStyle w:val="KeinLeerraum"/>
        <w:rPr>
          <w:sz w:val="16"/>
          <w:szCs w:val="16"/>
        </w:rPr>
      </w:pPr>
    </w:p>
    <w:p w:rsidR="007576B6" w:rsidRDefault="007576B6" w:rsidP="00F06FAF">
      <w:pPr>
        <w:pStyle w:val="KeinLeerraum"/>
        <w:numPr>
          <w:ilvl w:val="0"/>
          <w:numId w:val="39"/>
        </w:numPr>
      </w:pPr>
      <w:r>
        <w:t xml:space="preserve">Vers 19a wiederholt noch einmal, dass das Gesetz hinzugefügt wurde. Das Gesetz war ein Zusatz zum abrahamitischen Bund und trat zu einem ganz bestimmten Zeitpunkt in Kraft. Es galt also nicht schon immer. </w:t>
      </w:r>
    </w:p>
    <w:p w:rsidR="007576B6" w:rsidRPr="00F83987" w:rsidRDefault="007576B6" w:rsidP="009A7550">
      <w:pPr>
        <w:pStyle w:val="KeinLeerraum"/>
        <w:rPr>
          <w:sz w:val="16"/>
          <w:szCs w:val="16"/>
        </w:rPr>
      </w:pPr>
    </w:p>
    <w:p w:rsidR="00F06FAF" w:rsidRDefault="007576B6" w:rsidP="00F06FAF">
      <w:pPr>
        <w:pStyle w:val="KeinLeerraum"/>
        <w:numPr>
          <w:ilvl w:val="0"/>
          <w:numId w:val="39"/>
        </w:numPr>
      </w:pPr>
      <w:r>
        <w:t xml:space="preserve">Zweitens schreibt Paulus, dass es wegen der Übertretungen wegen hinzugefügt wurde. Das Gesetz wurde mit der präzisen Absicht erlassen, Sünde als das zu zeigen, was es ist. Dieser Zweck wir auch in </w:t>
      </w:r>
      <w:r w:rsidR="00873233">
        <w:t>Röm</w:t>
      </w:r>
      <w:r>
        <w:t xml:space="preserve"> 3,20 und 5,20 dargelegt. </w:t>
      </w:r>
    </w:p>
    <w:p w:rsidR="00F06FAF" w:rsidRPr="00F83987" w:rsidRDefault="00F06FAF" w:rsidP="009A7550">
      <w:pPr>
        <w:pStyle w:val="KeinLeerraum"/>
        <w:rPr>
          <w:sz w:val="16"/>
          <w:szCs w:val="16"/>
        </w:rPr>
      </w:pPr>
    </w:p>
    <w:p w:rsidR="00F06FAF" w:rsidRDefault="007576B6" w:rsidP="00F06FAF">
      <w:pPr>
        <w:pStyle w:val="KeinLeerraum"/>
        <w:numPr>
          <w:ilvl w:val="0"/>
          <w:numId w:val="39"/>
        </w:numPr>
      </w:pPr>
      <w:r>
        <w:t xml:space="preserve">Drittens verwendet Paulus das Wort bis, das von seiner Bedeutung her genau die Tatsache betont, dass das Gesetz nur eine vorübergehende Einrichtung sein sollte. </w:t>
      </w:r>
    </w:p>
    <w:p w:rsidR="00F06FAF" w:rsidRPr="00F83987" w:rsidRDefault="00F06FAF" w:rsidP="00F06FAF">
      <w:pPr>
        <w:pStyle w:val="KeinLeerraum"/>
        <w:rPr>
          <w:sz w:val="16"/>
          <w:szCs w:val="16"/>
        </w:rPr>
      </w:pPr>
    </w:p>
    <w:p w:rsidR="007576B6" w:rsidRDefault="007576B6" w:rsidP="00F06FAF">
      <w:pPr>
        <w:pStyle w:val="KeinLeerraum"/>
        <w:numPr>
          <w:ilvl w:val="0"/>
          <w:numId w:val="39"/>
        </w:numPr>
      </w:pPr>
      <w:r>
        <w:t>Aber wie vorübergehend? Dies macht Paulus in seinem vierten Punkt deutlich, bis der Same (Nachkomme) käme. Das Gesetz ist nicht auf Dauer angelegt und nur so lange in Kraft, bis dieser Nachkomme aufgetaucht war. Dann sollte es ungültig werden. In V</w:t>
      </w:r>
      <w:r w:rsidR="00873233">
        <w:t>ers</w:t>
      </w:r>
      <w:r>
        <w:t xml:space="preserve"> 16 hatte Paulus bereits erklärt, dass die</w:t>
      </w:r>
      <w:r w:rsidR="00F06FAF">
        <w:t>s</w:t>
      </w:r>
      <w:r>
        <w:t>er Nachkomme der Christus (Messias) war. Mit seinem Tod endete das Gesetz. (A.G. Fruchtenbaum)</w:t>
      </w:r>
    </w:p>
    <w:p w:rsidR="00D30538" w:rsidRDefault="00D30538" w:rsidP="009A7550">
      <w:pPr>
        <w:pStyle w:val="KeinLeerraum"/>
      </w:pPr>
      <w:r>
        <w:lastRenderedPageBreak/>
        <w:t xml:space="preserve">Grundsätzlich muss gesagt werden, dass das Mosaische Gesetz kein Mittel zur Erlösung war. Diese Vorstellung ist abzulehnen, da die Erlösung sonst auf Werken basieren würde. </w:t>
      </w:r>
      <w:r w:rsidRPr="00C842B8">
        <w:rPr>
          <w:b/>
        </w:rPr>
        <w:t>Erlösung</w:t>
      </w:r>
      <w:r>
        <w:t xml:space="preserve"> geschah und geschieht immer </w:t>
      </w:r>
      <w:r w:rsidRPr="00C842B8">
        <w:rPr>
          <w:b/>
        </w:rPr>
        <w:t>aus Gnade durch Glauben</w:t>
      </w:r>
      <w:r>
        <w:t>. Während sich der Glaubensinhalt abhängig von der fortschreitenden Offenbarung von Zeitalter zu Zeitalter verändert hat, verändert sich das Mittel zur Erlösung nie. So ist auch das Gesetz nicht als Mittel der Erlösung gegeben worden (</w:t>
      </w:r>
      <w:r w:rsidR="00873233">
        <w:t>Röm</w:t>
      </w:r>
      <w:r>
        <w:t xml:space="preserve"> 3,20.28; Gal 2,16; 3,11.21). Es wurde einem Volk gegeben, das bereits aus Ägypten befreit war, nicht um es erst noch zu befreien.</w:t>
      </w:r>
    </w:p>
    <w:p w:rsidR="00D30538" w:rsidRDefault="00D30538" w:rsidP="009A7550">
      <w:pPr>
        <w:pStyle w:val="KeinLeerraum"/>
      </w:pPr>
    </w:p>
    <w:p w:rsidR="005407C4" w:rsidRDefault="005407C4" w:rsidP="009A7550">
      <w:pPr>
        <w:pStyle w:val="KeinLeerraum"/>
      </w:pPr>
      <w:r>
        <w:t>Es gab jedoch mindestens neuen Absichten, die nach dem Zeugnis beider Testamente durch das Gesetz Mose erfüllt werden sollten.</w:t>
      </w:r>
    </w:p>
    <w:p w:rsidR="00145F11" w:rsidRPr="00662C8F" w:rsidRDefault="00145F11" w:rsidP="00662C8F">
      <w:pPr>
        <w:pStyle w:val="KeinLeerraum"/>
        <w:rPr>
          <w:rFonts w:asciiTheme="minorHAnsi" w:hAnsiTheme="minorHAnsi" w:cstheme="minorHAnsi"/>
          <w:szCs w:val="24"/>
        </w:rPr>
      </w:pPr>
    </w:p>
    <w:p w:rsidR="009A2F54" w:rsidRPr="00662C8F" w:rsidRDefault="009A2F54"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a. Die Offenbarung der Heiligkeit Gottes</w:t>
      </w:r>
    </w:p>
    <w:p w:rsidR="009A2F54" w:rsidRP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Das Gesetz sollte die Heiligkeit Gottes und den Maßstab der Gerechtigkeit</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offenbaren, den Gott für eine richtige Beziehung mit Ihm anlegte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11,44; 19,1-2.37; 1Petr 1,15-16). Das Gesetz selbst war heilig und</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gerecht und gut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7,12).</w:t>
      </w:r>
    </w:p>
    <w:p w:rsidR="009A2F54" w:rsidRPr="00662C8F" w:rsidRDefault="009A2F54" w:rsidP="00662C8F">
      <w:pPr>
        <w:pStyle w:val="KeinLeerraum"/>
        <w:rPr>
          <w:rFonts w:asciiTheme="minorHAnsi" w:hAnsiTheme="minorHAnsi" w:cstheme="minorHAnsi"/>
          <w:szCs w:val="24"/>
          <w:lang w:eastAsia="de-CH"/>
        </w:rPr>
      </w:pPr>
    </w:p>
    <w:p w:rsidR="009A2F54" w:rsidRPr="00662C8F" w:rsidRDefault="009A2F54"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b. Die Bereitstellung von Verhaltensregeln</w:t>
      </w:r>
    </w:p>
    <w:p w:rsidR="009A2F54" w:rsidRP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Der zweite Zweck des Gesetzes bestand darin, Verhaltensregeln für die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Heiligen des Alten Testaments aufzustellen. Zum Beispiel stellt </w:t>
      </w:r>
      <w:r w:rsidR="00873233">
        <w:rPr>
          <w:rFonts w:asciiTheme="minorHAnsi" w:hAnsiTheme="minorHAnsi" w:cstheme="minorHAnsi"/>
          <w:szCs w:val="24"/>
          <w:lang w:eastAsia="de-CH"/>
        </w:rPr>
        <w:t>Röm</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3,28 klar, dass kein Mensch durch die Werke des Gesetzes gerechtfertigt</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wurde. Es hatte stets andere Ziele, als ein Mittel der Erlösung zu</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sein. Es legte Lebensregeln für die Gläubigen des Alten Testaments fest</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11,44-45; 19,2; 20,7-8 und 26), um genau</w:t>
      </w:r>
      <w:r w:rsidR="00757C45">
        <w:rPr>
          <w:rFonts w:asciiTheme="minorHAnsi" w:hAnsiTheme="minorHAnsi" w:cstheme="minorHAnsi"/>
          <w:szCs w:val="24"/>
          <w:lang w:eastAsia="de-CH"/>
        </w:rPr>
        <w:t xml:space="preserve"> </w:t>
      </w:r>
      <w:r w:rsidRPr="00662C8F">
        <w:rPr>
          <w:rFonts w:asciiTheme="minorHAnsi" w:hAnsiTheme="minorHAnsi" w:cstheme="minorHAnsi"/>
          <w:szCs w:val="24"/>
          <w:lang w:eastAsia="de-CH"/>
        </w:rPr>
        <w:t>zu sein, für den jüdischen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Heiligen, denn das Leben der Heiligen aus den Nationen wurde</w:t>
      </w:r>
    </w:p>
    <w:p w:rsidR="009A2F54" w:rsidRP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durch den Bund mit Adam und Noah geregelt. Das Gesetz war das Zentrum</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seines geistigen Lebens und seine Freude, wie Ps 119 in Vers 77,</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97,103f. und 159 sagt.</w:t>
      </w:r>
    </w:p>
    <w:p w:rsidR="00662C8F" w:rsidRDefault="00662C8F" w:rsidP="00662C8F">
      <w:pPr>
        <w:pStyle w:val="KeinLeerraum"/>
        <w:rPr>
          <w:rFonts w:asciiTheme="minorHAnsi" w:hAnsiTheme="minorHAnsi" w:cstheme="minorHAnsi"/>
          <w:szCs w:val="24"/>
          <w:lang w:eastAsia="de-CH"/>
        </w:rPr>
      </w:pPr>
    </w:p>
    <w:p w:rsidR="009A2F54" w:rsidRPr="00662C8F" w:rsidRDefault="009A2F54"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c. Die Regelung des gemeinschaftlichen Gottesdienstes</w:t>
      </w:r>
    </w:p>
    <w:p w:rsidR="009A2F54" w:rsidRP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Das Gesetz sollte Gelegenheiten sowohl zum persönlichen als auch zum</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gemeinschaftlichen Gottesdienst bieten. Die sieben heiligen Feste Israels</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23) </w:t>
      </w:r>
      <w:proofErr w:type="gramStart"/>
      <w:r w:rsidRPr="00662C8F">
        <w:rPr>
          <w:rFonts w:asciiTheme="minorHAnsi" w:hAnsiTheme="minorHAnsi" w:cstheme="minorHAnsi"/>
          <w:szCs w:val="24"/>
          <w:lang w:eastAsia="de-CH"/>
        </w:rPr>
        <w:t>sind</w:t>
      </w:r>
      <w:proofErr w:type="gramEnd"/>
      <w:r w:rsidRPr="00662C8F">
        <w:rPr>
          <w:rFonts w:asciiTheme="minorHAnsi" w:hAnsiTheme="minorHAnsi" w:cstheme="minorHAnsi"/>
          <w:szCs w:val="24"/>
          <w:lang w:eastAsia="de-CH"/>
        </w:rPr>
        <w:t xml:space="preserve"> ein Beispiel dafür.</w:t>
      </w:r>
    </w:p>
    <w:p w:rsidR="00662C8F" w:rsidRDefault="00662C8F" w:rsidP="00662C8F">
      <w:pPr>
        <w:pStyle w:val="KeinLeerraum"/>
        <w:rPr>
          <w:rFonts w:asciiTheme="minorHAnsi" w:hAnsiTheme="minorHAnsi" w:cstheme="minorHAnsi"/>
          <w:szCs w:val="24"/>
          <w:lang w:eastAsia="de-CH"/>
        </w:rPr>
      </w:pPr>
    </w:p>
    <w:p w:rsidR="009A2F54" w:rsidRPr="00662C8F" w:rsidRDefault="009A2F54"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d. Die Absonderung des jüdischen Volkes</w:t>
      </w:r>
    </w:p>
    <w:p w:rsidR="009A2F54" w:rsidRP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Das Gesetz sollte die Juden als Volk absondern und</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sie so als eigenständiges</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Volk bewahren (</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11,44-45; 5Mo 7,6; 14,1-2). Viele der Gebote,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wie z. B. die Speisegebote oder diejenigen, die die Kleidung betrafen,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waren mit dieser Absicht erlassen worden. Die Juden sollten sich in mehrfacher</w:t>
      </w:r>
    </w:p>
    <w:p w:rsidR="009A2F54"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Hinsicht von allen anderen Völkern unterscheiden. So besaßen sie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andere Gewohnheiten im Bereich der Anbetung (</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1.7.16 und 23), der</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Ernährung (</w:t>
      </w:r>
      <w:r w:rsidR="00757C45">
        <w:rPr>
          <w:rFonts w:asciiTheme="minorHAnsi" w:hAnsiTheme="minorHAnsi" w:cstheme="minorHAnsi"/>
          <w:szCs w:val="24"/>
          <w:lang w:eastAsia="de-CH"/>
        </w:rPr>
        <w:t>Gen</w:t>
      </w:r>
      <w:r w:rsidRPr="00662C8F">
        <w:rPr>
          <w:rFonts w:asciiTheme="minorHAnsi" w:hAnsiTheme="minorHAnsi" w:cstheme="minorHAnsi"/>
          <w:szCs w:val="24"/>
          <w:lang w:eastAsia="de-CH"/>
        </w:rPr>
        <w:t xml:space="preserve"> 11,1-47), des Geschlechtslebens (</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12) und der Kleidung</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t>
      </w:r>
      <w:r w:rsidR="00757C45">
        <w:rPr>
          <w:rFonts w:asciiTheme="minorHAnsi" w:hAnsiTheme="minorHAnsi" w:cstheme="minorHAnsi"/>
          <w:szCs w:val="24"/>
          <w:lang w:eastAsia="de-CH"/>
        </w:rPr>
        <w:t>Lev</w:t>
      </w:r>
      <w:r w:rsidRPr="00662C8F">
        <w:rPr>
          <w:rFonts w:asciiTheme="minorHAnsi" w:hAnsiTheme="minorHAnsi" w:cstheme="minorHAnsi"/>
          <w:szCs w:val="24"/>
          <w:lang w:eastAsia="de-CH"/>
        </w:rPr>
        <w:t xml:space="preserve"> 19,19) und sogar der Art, wie sie ihre Bärte schnitten (</w:t>
      </w:r>
      <w:r w:rsidR="00757C45">
        <w:rPr>
          <w:rFonts w:asciiTheme="minorHAnsi" w:hAnsiTheme="minorHAnsi" w:cstheme="minorHAnsi"/>
          <w:szCs w:val="24"/>
          <w:lang w:eastAsia="de-CH"/>
        </w:rPr>
        <w:t>Lev</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19,27). Andere Passagen diesbezüglich sind </w:t>
      </w:r>
      <w:r w:rsidR="00757C45">
        <w:rPr>
          <w:rFonts w:asciiTheme="minorHAnsi" w:hAnsiTheme="minorHAnsi" w:cstheme="minorHAnsi"/>
          <w:szCs w:val="24"/>
          <w:lang w:eastAsia="de-CH"/>
        </w:rPr>
        <w:t>Ex</w:t>
      </w:r>
      <w:r w:rsidRPr="00662C8F">
        <w:rPr>
          <w:rFonts w:asciiTheme="minorHAnsi" w:hAnsiTheme="minorHAnsi" w:cstheme="minorHAnsi"/>
          <w:szCs w:val="24"/>
          <w:lang w:eastAsia="de-CH"/>
        </w:rPr>
        <w:t xml:space="preserve"> 19,5-8 und 31,13.</w:t>
      </w:r>
    </w:p>
    <w:p w:rsidR="00662C8F" w:rsidRPr="00662C8F" w:rsidRDefault="00662C8F" w:rsidP="00662C8F">
      <w:pPr>
        <w:pStyle w:val="KeinLeerraum"/>
        <w:rPr>
          <w:rFonts w:asciiTheme="minorHAnsi" w:hAnsiTheme="minorHAnsi" w:cstheme="minorHAnsi"/>
          <w:szCs w:val="24"/>
          <w:lang w:eastAsia="de-CH"/>
        </w:rPr>
      </w:pPr>
    </w:p>
    <w:p w:rsidR="009A2F54" w:rsidRPr="00662C8F" w:rsidRDefault="009A2F54"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e. Die Bildung einer Zwischenwand der Umzäunung</w:t>
      </w:r>
    </w:p>
    <w:p w:rsidR="009A2F54"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Das Gesetz Moses sollte als „Zwischenwand der Umzäunung“ dienen, wie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wir in Eph 2,11-16 lesen können. Die vier bedingungslosen Bündnisse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wurden mit Israel geschlossen. Sowohl die materiellen als auch die geistlichen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Segnungen Gottes werden durch diese vier Bündnisse der Verhei</w:t>
      </w:r>
      <w:r w:rsidR="00662C8F">
        <w:rPr>
          <w:rFonts w:asciiTheme="minorHAnsi" w:hAnsiTheme="minorHAnsi" w:cstheme="minorHAnsi"/>
          <w:szCs w:val="24"/>
          <w:lang w:eastAsia="de-CH"/>
        </w:rPr>
        <w:t>s</w:t>
      </w:r>
      <w:r w:rsidRPr="00662C8F">
        <w:rPr>
          <w:rFonts w:asciiTheme="minorHAnsi" w:hAnsiTheme="minorHAnsi" w:cstheme="minorHAnsi"/>
          <w:szCs w:val="24"/>
          <w:lang w:eastAsia="de-CH"/>
        </w:rPr>
        <w:t>sung,</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wie sie in Eph 2,12 genannt werden, vermittelt. Da die bedingungslosen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Bündnisse speziell den Juden galten, wurde ein Bund hinzugefügt,</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der an Bedingungen geknüpft war, der Mosaische Bund, der das Gesetz</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Moses — das in V. 15 erwähnte „Gesetz der Gebote in Satzungen“ - enthielt.</w:t>
      </w:r>
    </w:p>
    <w:p w:rsidR="00662C8F" w:rsidRPr="00662C8F" w:rsidRDefault="00662C8F" w:rsidP="00662C8F">
      <w:pPr>
        <w:pStyle w:val="KeinLeerraum"/>
        <w:rPr>
          <w:rFonts w:asciiTheme="minorHAnsi" w:hAnsiTheme="minorHAnsi" w:cstheme="minorHAnsi"/>
          <w:szCs w:val="24"/>
          <w:lang w:eastAsia="de-CH"/>
        </w:rPr>
      </w:pPr>
    </w:p>
    <w:p w:rsidR="00662C8F" w:rsidRDefault="009A2F54"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Sein Zweck bestand darin, die „Zwischenwand der Umzäunung“ zu</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werden, damit Nichtjuden als solche nicht die jüdischen geistlichen Segnungen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der bedingungslosen Bündnisse genießen konnten. Die Nichtjuden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wurden „ausgeschlossen vom Bürgerrecht Israels“ und waren „Fremdlinge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hinsichtlich der Bündnisse der Verheißung“. Der einzige Weg, wie</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Heiden in der Zeit des Gesetzes in den Genuss der geistlichen Segnungen</w:t>
      </w:r>
      <w:r w:rsidR="00662C8F">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der jüdischen Bündnisse gelangen konnten, war, sich dem Gesetz zu </w:t>
      </w:r>
      <w:r w:rsidRPr="00662C8F">
        <w:rPr>
          <w:rFonts w:asciiTheme="minorHAnsi" w:hAnsiTheme="minorHAnsi" w:cstheme="minorHAnsi"/>
          <w:szCs w:val="24"/>
          <w:lang w:eastAsia="de-CH"/>
        </w:rPr>
        <w:lastRenderedPageBreak/>
        <w:t>ver</w:t>
      </w:r>
      <w:r w:rsidR="00662C8F" w:rsidRPr="00662C8F">
        <w:rPr>
          <w:rFonts w:asciiTheme="minorHAnsi" w:hAnsiTheme="minorHAnsi" w:cstheme="minorHAnsi"/>
          <w:szCs w:val="24"/>
          <w:lang w:eastAsia="de-CH"/>
        </w:rPr>
        <w:t>pflichten, den Beschneidungsritus über sich ergehen zu lassen, und dann</w:t>
      </w:r>
      <w:r w:rsidR="00662C8F">
        <w:rPr>
          <w:rFonts w:asciiTheme="minorHAnsi" w:hAnsiTheme="minorHAnsi" w:cstheme="minorHAnsi"/>
          <w:szCs w:val="24"/>
          <w:lang w:eastAsia="de-CH"/>
        </w:rPr>
        <w:t xml:space="preserve"> </w:t>
      </w:r>
      <w:r w:rsidR="00662C8F" w:rsidRPr="00662C8F">
        <w:rPr>
          <w:rFonts w:asciiTheme="minorHAnsi" w:hAnsiTheme="minorHAnsi" w:cstheme="minorHAnsi"/>
          <w:szCs w:val="24"/>
          <w:lang w:eastAsia="de-CH"/>
        </w:rPr>
        <w:t>so zu leben, wie es jeder Jude tun musste. In ihrem Status als Nichtjuden</w:t>
      </w:r>
      <w:r w:rsidR="00662C8F">
        <w:rPr>
          <w:rFonts w:asciiTheme="minorHAnsi" w:hAnsiTheme="minorHAnsi" w:cstheme="minorHAnsi"/>
          <w:szCs w:val="24"/>
          <w:lang w:eastAsia="de-CH"/>
        </w:rPr>
        <w:t xml:space="preserve"> </w:t>
      </w:r>
      <w:r w:rsidR="00662C8F" w:rsidRPr="00662C8F">
        <w:rPr>
          <w:rFonts w:asciiTheme="minorHAnsi" w:hAnsiTheme="minorHAnsi" w:cstheme="minorHAnsi"/>
          <w:szCs w:val="24"/>
          <w:lang w:eastAsia="de-CH"/>
        </w:rPr>
        <w:t>konnten sie nicht in den geistlichen Segnungen Israels kommen, dazu</w:t>
      </w:r>
      <w:r w:rsidR="00662C8F">
        <w:rPr>
          <w:rFonts w:asciiTheme="minorHAnsi" w:hAnsiTheme="minorHAnsi" w:cstheme="minorHAnsi"/>
          <w:szCs w:val="24"/>
          <w:lang w:eastAsia="de-CH"/>
        </w:rPr>
        <w:t xml:space="preserve"> </w:t>
      </w:r>
      <w:r w:rsidR="00662C8F" w:rsidRPr="00662C8F">
        <w:rPr>
          <w:rFonts w:asciiTheme="minorHAnsi" w:hAnsiTheme="minorHAnsi" w:cstheme="minorHAnsi"/>
          <w:szCs w:val="24"/>
          <w:lang w:eastAsia="de-CH"/>
        </w:rPr>
        <w:t>mussten sie zum mosaischen Judentum übertreten.</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f Das Offenbarwerden der Sünde</w:t>
      </w:r>
    </w:p>
    <w:p w:rsidR="00662C8F" w:rsidRP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 xml:space="preserve">Das Gesetz sollte offenbaren, was Sünde ist. Drei Textstellen im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erbrief</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stellen das fest. Der erste Abschnitt ist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3,19-20, wo Paulus</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betont, dass es durch das Gesetz keine Rechtfertigung gibt; kein Jude wird</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jemals durch das Einhalten der Gebote gerechtfertigt werden. Was aber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ist das Gesetz dann, wenn nicht ein Weg der Rechtfertigung, ein Weg der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Erlösung? Es diente dazu, Kenntnis von Sünde zu vermitteln und genau</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aufzudecken, was Sünde ist. Die zweite Passage ist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5,20. Dort</w:t>
      </w:r>
    </w:p>
    <w:p w:rsidR="00662C8F" w:rsidRP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steht, dass das Gesetz gegeben wurde, damit die Übertretungen deutlicher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hervortraten. Woher weiß man denn, dass man gesündigt hat? Man weiß</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es, weil das Gesetz im Detail beschreibt, was erlaubt ist und was nicht.</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Die 613 Gebote offenbarten Sünde. Der dritte Vers ist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7,7. Paulus</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betont noch einmal, dass das Gesetz dazu da war, den Menschen klar zu</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machen, was Sünde ist. Der Apostel selbst wurde sich seiner Sündhaftigkeit</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dadurch bewusst, dass er das Gesetz studierte und feststellte, dass er</w:t>
      </w:r>
    </w:p>
    <w:p w:rsid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Gottes Erwartungen auf Basis der Gebote nicht erfüllte.</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g. Die Vermehrung der Sünde</w:t>
      </w:r>
    </w:p>
    <w:p w:rsidR="00662C8F" w:rsidRP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Wie Paulus es darstellt, kam das Gesetz tatsächlich auch, um die Menschen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dazu zu bringen, noch mehr zu sündigen.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er 4,15 sagt: „Denn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das Gesetz bewirkt Zorn; aber wo kein Gesetz ist, da ist auch keine Übertretung.“</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Paulus fügt in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5,20 hinzu: „Das Gesetz aber kam daneben</w:t>
      </w:r>
    </w:p>
    <w:p w:rsid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hinzu, damit die Übertretung zunehme. Wo aber die Sünde zugenommen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hat, ist die Gnade überreich geworden.“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Wie das funktioniert, wird von Paulus in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7,7-13 und 1</w:t>
      </w:r>
      <w:r w:rsidR="00873233">
        <w:rPr>
          <w:rFonts w:asciiTheme="minorHAnsi" w:hAnsiTheme="minorHAnsi" w:cstheme="minorHAnsi"/>
          <w:szCs w:val="24"/>
          <w:lang w:eastAsia="de-CH"/>
        </w:rPr>
        <w:t>Kor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15,56 erklärt. In 1</w:t>
      </w:r>
      <w:r w:rsidR="00873233">
        <w:rPr>
          <w:rFonts w:asciiTheme="minorHAnsi" w:hAnsiTheme="minorHAnsi" w:cstheme="minorHAnsi"/>
          <w:szCs w:val="24"/>
          <w:lang w:eastAsia="de-CH"/>
        </w:rPr>
        <w:t xml:space="preserve">Kor </w:t>
      </w:r>
      <w:r w:rsidRPr="00662C8F">
        <w:rPr>
          <w:rFonts w:asciiTheme="minorHAnsi" w:hAnsiTheme="minorHAnsi" w:cstheme="minorHAnsi"/>
          <w:szCs w:val="24"/>
          <w:lang w:eastAsia="de-CH"/>
        </w:rPr>
        <w:t>15,56 heißt es: „Der Stachel des Todes aber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ist die Sünde, die Kraft der Sünde aber das Gesetz.“ Was Paulus im Grunde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lehrte, ist, dass die Sündennatur eine Ausgangsbasis braucht. Er erklärte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weiter, dass die Sündennatur das Gesetz genau zu diesem Zweck benutzt.</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Wenn er sagt: „wo kein Gesetz ist, da ist auch keine Übertretung“, meinte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er natürlich nicht, dass es keine Sünde gab, bevor das Gesetz gegeben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wurde. Der Begriff ‚Übertretung‘ definiert einen speziellen Typus von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Sünde: Es ist die Verletzung eines bestimmten Gebotes. Die Menschen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waren schon vor dem Gesetz Sünder, aber sie waren keine Übertreter</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des Gesetzes, bis es erlassen wurde. Sobald dies geschehen war, hatte die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Sündennatur eine Ausgangsbasis und brachte den Einzelnen dazu, diese</w:t>
      </w:r>
    </w:p>
    <w:p w:rsid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Gebote zu verletzen und noch mehr zu sündigen.</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h. Beweis für die Unfähigkeit, Gott zu gefallen</w:t>
      </w:r>
    </w:p>
    <w:p w:rsid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Das Gesetz diente dazu, dem Sünder zu zeigen, dass er selbst nichts tun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konnte, um Gott zu gefallen; ihm fehlte die Fähigkeit, das Gesetz perfekt</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einzuhalten und war somit nicht in der Lage, die vom Gesetz geforderte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Gerechtigkeit zu erlangen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7,14-25).</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i. Hinführung zum Glauben</w:t>
      </w:r>
    </w:p>
    <w:p w:rsidR="00662C8F"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 xml:space="preserve">Das Gesetz diente nach </w:t>
      </w:r>
      <w:r w:rsidR="00873233">
        <w:rPr>
          <w:rFonts w:asciiTheme="minorHAnsi" w:hAnsiTheme="minorHAnsi" w:cstheme="minorHAnsi"/>
          <w:szCs w:val="24"/>
          <w:lang w:eastAsia="de-CH"/>
        </w:rPr>
        <w:t>Röm</w:t>
      </w:r>
      <w:r w:rsidRPr="00662C8F">
        <w:rPr>
          <w:rFonts w:asciiTheme="minorHAnsi" w:hAnsiTheme="minorHAnsi" w:cstheme="minorHAnsi"/>
          <w:szCs w:val="24"/>
          <w:lang w:eastAsia="de-CH"/>
        </w:rPr>
        <w:t xml:space="preserve"> 8,1-4 und Gal 3,24-25 dazu, die Menschen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zum rettenden Glauben an den Messias zu führen.</w:t>
      </w:r>
    </w:p>
    <w:p w:rsidR="00662C8F" w:rsidRPr="00662C8F" w:rsidRDefault="00662C8F" w:rsidP="00662C8F">
      <w:pPr>
        <w:pStyle w:val="KeinLeerraum"/>
        <w:rPr>
          <w:rFonts w:asciiTheme="minorHAnsi" w:hAnsiTheme="minorHAnsi" w:cstheme="minorHAnsi"/>
          <w:szCs w:val="24"/>
          <w:lang w:eastAsia="de-CH"/>
        </w:rPr>
      </w:pPr>
    </w:p>
    <w:p w:rsidR="00662C8F" w:rsidRPr="00662C8F" w:rsidRDefault="00662C8F" w:rsidP="00662C8F">
      <w:pPr>
        <w:pStyle w:val="KeinLeerraum"/>
        <w:rPr>
          <w:rFonts w:asciiTheme="minorHAnsi" w:hAnsiTheme="minorHAnsi" w:cstheme="minorHAnsi"/>
          <w:b/>
          <w:szCs w:val="24"/>
          <w:lang w:eastAsia="de-CH"/>
        </w:rPr>
      </w:pPr>
      <w:r w:rsidRPr="00662C8F">
        <w:rPr>
          <w:rFonts w:asciiTheme="minorHAnsi" w:hAnsiTheme="minorHAnsi" w:cstheme="minorHAnsi"/>
          <w:b/>
          <w:szCs w:val="24"/>
          <w:lang w:eastAsia="de-CH"/>
        </w:rPr>
        <w:t>J. Zusammenfassung</w:t>
      </w:r>
    </w:p>
    <w:p w:rsidR="009A785C" w:rsidRDefault="00662C8F" w:rsidP="00662C8F">
      <w:pPr>
        <w:pStyle w:val="KeinLeerraum"/>
        <w:rPr>
          <w:rFonts w:asciiTheme="minorHAnsi" w:hAnsiTheme="minorHAnsi" w:cstheme="minorHAnsi"/>
          <w:szCs w:val="24"/>
          <w:lang w:eastAsia="de-CH"/>
        </w:rPr>
      </w:pPr>
      <w:r w:rsidRPr="00662C8F">
        <w:rPr>
          <w:rFonts w:asciiTheme="minorHAnsi" w:hAnsiTheme="minorHAnsi" w:cstheme="minorHAnsi"/>
          <w:szCs w:val="24"/>
          <w:lang w:eastAsia="de-CH"/>
        </w:rPr>
        <w:t>Die Absichten des Mosaischen Gesetzes können in vier Aspekte unterteilt</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werden. </w:t>
      </w:r>
    </w:p>
    <w:p w:rsidR="009A785C" w:rsidRDefault="009A785C" w:rsidP="00662C8F">
      <w:pPr>
        <w:pStyle w:val="KeinLeerraum"/>
        <w:rPr>
          <w:rFonts w:asciiTheme="minorHAnsi" w:hAnsiTheme="minorHAnsi" w:cstheme="minorHAnsi"/>
          <w:szCs w:val="24"/>
          <w:lang w:eastAsia="de-CH"/>
        </w:rPr>
      </w:pPr>
    </w:p>
    <w:p w:rsidR="009A785C" w:rsidRDefault="00662C8F" w:rsidP="009A785C">
      <w:pPr>
        <w:pStyle w:val="KeinLeerraum"/>
        <w:numPr>
          <w:ilvl w:val="0"/>
          <w:numId w:val="39"/>
        </w:numPr>
        <w:rPr>
          <w:rFonts w:asciiTheme="minorHAnsi" w:hAnsiTheme="minorHAnsi" w:cstheme="minorHAnsi"/>
          <w:szCs w:val="24"/>
          <w:lang w:eastAsia="de-CH"/>
        </w:rPr>
      </w:pPr>
      <w:r w:rsidRPr="00662C8F">
        <w:rPr>
          <w:rFonts w:asciiTheme="minorHAnsi" w:hAnsiTheme="minorHAnsi" w:cstheme="minorHAnsi"/>
          <w:szCs w:val="24"/>
          <w:lang w:eastAsia="de-CH"/>
        </w:rPr>
        <w:t>Erstens sollte es in Bezug auf Gott dessen Heiligkeit und rechtschaffene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Ansprüche offenbaren. </w:t>
      </w:r>
    </w:p>
    <w:p w:rsidR="009A785C" w:rsidRDefault="009A785C" w:rsidP="00662C8F">
      <w:pPr>
        <w:pStyle w:val="KeinLeerraum"/>
        <w:rPr>
          <w:rFonts w:asciiTheme="minorHAnsi" w:hAnsiTheme="minorHAnsi" w:cstheme="minorHAnsi"/>
          <w:szCs w:val="24"/>
          <w:lang w:eastAsia="de-CH"/>
        </w:rPr>
      </w:pPr>
    </w:p>
    <w:p w:rsidR="009A785C" w:rsidRDefault="00662C8F" w:rsidP="009A785C">
      <w:pPr>
        <w:pStyle w:val="KeinLeerraum"/>
        <w:numPr>
          <w:ilvl w:val="0"/>
          <w:numId w:val="39"/>
        </w:numPr>
        <w:rPr>
          <w:rFonts w:asciiTheme="minorHAnsi" w:hAnsiTheme="minorHAnsi" w:cstheme="minorHAnsi"/>
          <w:szCs w:val="24"/>
          <w:lang w:eastAsia="de-CH"/>
        </w:rPr>
      </w:pPr>
      <w:r w:rsidRPr="00662C8F">
        <w:rPr>
          <w:rFonts w:asciiTheme="minorHAnsi" w:hAnsiTheme="minorHAnsi" w:cstheme="minorHAnsi"/>
          <w:szCs w:val="24"/>
          <w:lang w:eastAsia="de-CH"/>
        </w:rPr>
        <w:t>Zweitens sollte es in Bezug auf Israel</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das Volk als solches von dem Rest der Welt absondern, eine Lebensregel</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für die Heiligen des Alten Testaments liefern und Gelegenheiten für die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individuelle und gemeinschaftliche Anbetung bieten. </w:t>
      </w:r>
    </w:p>
    <w:p w:rsidR="009A785C" w:rsidRDefault="00662C8F" w:rsidP="009A785C">
      <w:pPr>
        <w:pStyle w:val="KeinLeerraum"/>
        <w:numPr>
          <w:ilvl w:val="0"/>
          <w:numId w:val="39"/>
        </w:numPr>
        <w:rPr>
          <w:rFonts w:asciiTheme="minorHAnsi" w:hAnsiTheme="minorHAnsi" w:cstheme="minorHAnsi"/>
          <w:szCs w:val="24"/>
          <w:lang w:eastAsia="de-CH"/>
        </w:rPr>
      </w:pPr>
      <w:r w:rsidRPr="00662C8F">
        <w:rPr>
          <w:rFonts w:asciiTheme="minorHAnsi" w:hAnsiTheme="minorHAnsi" w:cstheme="minorHAnsi"/>
          <w:szCs w:val="24"/>
          <w:lang w:eastAsia="de-CH"/>
        </w:rPr>
        <w:lastRenderedPageBreak/>
        <w:t>Drittens sollte es in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Bezug auf Nichtjuden als Zwischenwand der Umzäunung dienen und die</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Nichtjuden so von den bedingungslosen, jüdischen Bündnissen ausschließen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in dem Sinne, dass sie nicht an den jüdischen, geistlichen Segnungen</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teil</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hatten, es sei denn, sie traten als Proselyten zum Mosaischen Judentum</w:t>
      </w:r>
      <w:r>
        <w:rPr>
          <w:rFonts w:asciiTheme="minorHAnsi" w:hAnsiTheme="minorHAnsi" w:cstheme="minorHAnsi"/>
          <w:szCs w:val="24"/>
          <w:lang w:eastAsia="de-CH"/>
        </w:rPr>
        <w:t xml:space="preserve"> </w:t>
      </w:r>
      <w:r w:rsidRPr="00662C8F">
        <w:rPr>
          <w:rFonts w:asciiTheme="minorHAnsi" w:hAnsiTheme="minorHAnsi" w:cstheme="minorHAnsi"/>
          <w:szCs w:val="24"/>
          <w:lang w:eastAsia="de-CH"/>
        </w:rPr>
        <w:t xml:space="preserve">über. </w:t>
      </w:r>
    </w:p>
    <w:p w:rsidR="009A785C" w:rsidRDefault="009A785C" w:rsidP="00662C8F">
      <w:pPr>
        <w:pStyle w:val="KeinLeerraum"/>
        <w:rPr>
          <w:rFonts w:asciiTheme="minorHAnsi" w:hAnsiTheme="minorHAnsi" w:cstheme="minorHAnsi"/>
          <w:szCs w:val="24"/>
          <w:lang w:eastAsia="de-CH"/>
        </w:rPr>
      </w:pPr>
    </w:p>
    <w:p w:rsidR="00D30538" w:rsidRPr="009A785C" w:rsidRDefault="00662C8F" w:rsidP="009E0B83">
      <w:pPr>
        <w:pStyle w:val="KeinLeerraum"/>
        <w:numPr>
          <w:ilvl w:val="0"/>
          <w:numId w:val="39"/>
        </w:numPr>
        <w:rPr>
          <w:rFonts w:asciiTheme="minorHAnsi" w:hAnsiTheme="minorHAnsi" w:cstheme="minorHAnsi"/>
          <w:szCs w:val="24"/>
        </w:rPr>
      </w:pPr>
      <w:r w:rsidRPr="009A785C">
        <w:rPr>
          <w:rFonts w:asciiTheme="minorHAnsi" w:hAnsiTheme="minorHAnsi" w:cstheme="minorHAnsi"/>
          <w:szCs w:val="24"/>
          <w:lang w:eastAsia="de-CH"/>
        </w:rPr>
        <w:t>Viertens sollte es in Bezug auf Sünde zeigen, was Sünde ist. Es</w:t>
      </w:r>
      <w:r w:rsidR="009A785C" w:rsidRPr="009A785C">
        <w:rPr>
          <w:rFonts w:asciiTheme="minorHAnsi" w:hAnsiTheme="minorHAnsi" w:cstheme="minorHAnsi"/>
          <w:szCs w:val="24"/>
          <w:lang w:eastAsia="de-CH"/>
        </w:rPr>
        <w:t xml:space="preserve"> </w:t>
      </w:r>
      <w:r w:rsidRPr="009A785C">
        <w:rPr>
          <w:rFonts w:asciiTheme="minorHAnsi" w:hAnsiTheme="minorHAnsi" w:cstheme="minorHAnsi"/>
          <w:szCs w:val="24"/>
          <w:lang w:eastAsia="de-CH"/>
        </w:rPr>
        <w:t xml:space="preserve">sollte die Menschen dazu bringen, mehr zu sündigen, und zeigen, dass ein Mensch die Gerechtigkeit des Gesetzes nicht von sich aus erlangen kann, und ihn so letztlich zum Glauben </w:t>
      </w:r>
      <w:r w:rsidR="00B23037">
        <w:rPr>
          <w:rFonts w:asciiTheme="minorHAnsi" w:hAnsiTheme="minorHAnsi" w:cstheme="minorHAnsi"/>
          <w:szCs w:val="24"/>
          <w:lang w:eastAsia="de-CH"/>
        </w:rPr>
        <w:t xml:space="preserve">zu </w:t>
      </w:r>
      <w:r w:rsidRPr="009A785C">
        <w:rPr>
          <w:rFonts w:asciiTheme="minorHAnsi" w:hAnsiTheme="minorHAnsi" w:cstheme="minorHAnsi"/>
          <w:szCs w:val="24"/>
          <w:lang w:eastAsia="de-CH"/>
        </w:rPr>
        <w:t>führen.</w:t>
      </w:r>
    </w:p>
    <w:p w:rsidR="00662C8F" w:rsidRDefault="00662C8F" w:rsidP="000861EE">
      <w:pPr>
        <w:pStyle w:val="KeinLeerraum"/>
        <w:rPr>
          <w:rFonts w:asciiTheme="minorHAnsi" w:hAnsiTheme="minorHAnsi" w:cstheme="minorHAnsi"/>
          <w:szCs w:val="24"/>
        </w:rPr>
      </w:pPr>
    </w:p>
    <w:p w:rsidR="00662C8F" w:rsidRPr="000861EE" w:rsidRDefault="000861EE" w:rsidP="000861EE">
      <w:pPr>
        <w:pStyle w:val="KeinLeerraum"/>
        <w:rPr>
          <w:rFonts w:asciiTheme="minorHAnsi" w:hAnsiTheme="minorHAnsi" w:cstheme="minorHAnsi"/>
          <w:szCs w:val="24"/>
        </w:rPr>
      </w:pPr>
      <w:r>
        <w:rPr>
          <w:rFonts w:asciiTheme="minorHAnsi" w:hAnsiTheme="minorHAnsi" w:cstheme="minorHAnsi"/>
          <w:szCs w:val="24"/>
          <w:lang w:eastAsia="de-CH"/>
        </w:rPr>
        <w:t xml:space="preserve">Das </w:t>
      </w:r>
      <w:r w:rsidRPr="000861EE">
        <w:rPr>
          <w:rFonts w:asciiTheme="minorHAnsi" w:hAnsiTheme="minorHAnsi" w:cstheme="minorHAnsi"/>
          <w:szCs w:val="24"/>
          <w:lang w:eastAsia="de-CH"/>
        </w:rPr>
        <w:t xml:space="preserve">Gesetz </w:t>
      </w:r>
      <w:r>
        <w:rPr>
          <w:rFonts w:asciiTheme="minorHAnsi" w:hAnsiTheme="minorHAnsi" w:cstheme="minorHAnsi"/>
          <w:szCs w:val="24"/>
          <w:lang w:eastAsia="de-CH"/>
        </w:rPr>
        <w:t xml:space="preserve">ist </w:t>
      </w:r>
      <w:r w:rsidRPr="000861EE">
        <w:rPr>
          <w:rFonts w:asciiTheme="minorHAnsi" w:hAnsiTheme="minorHAnsi" w:cstheme="minorHAnsi"/>
          <w:szCs w:val="24"/>
          <w:lang w:eastAsia="de-CH"/>
        </w:rPr>
        <w:t>eine Einheit, die aus 613 Geboten besteht</w:t>
      </w:r>
      <w:r w:rsidR="00EA4E73">
        <w:rPr>
          <w:rFonts w:asciiTheme="minorHAnsi" w:hAnsiTheme="minorHAnsi" w:cstheme="minorHAnsi"/>
          <w:szCs w:val="24"/>
          <w:lang w:eastAsia="de-CH"/>
        </w:rPr>
        <w:t xml:space="preserve">. Dieses Gesetz wurde in </w:t>
      </w:r>
      <w:r w:rsidRPr="000861EE">
        <w:rPr>
          <w:rFonts w:asciiTheme="minorHAnsi" w:hAnsiTheme="minorHAnsi" w:cstheme="minorHAnsi"/>
          <w:szCs w:val="24"/>
          <w:lang w:eastAsia="de-CH"/>
        </w:rPr>
        <w:t>seiner Gesamtheit aufgehoben. Es gibt kein Gebot, das über das</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Kreuz des Messias hinaus weiter gültig blieb. Das Gesetz kann als Lehrmittel verwendet werden, um Gottes Gerechtigkeitsma</w:t>
      </w:r>
      <w:r w:rsidR="00C842B8">
        <w:rPr>
          <w:rFonts w:asciiTheme="minorHAnsi" w:hAnsiTheme="minorHAnsi" w:cstheme="minorHAnsi"/>
          <w:szCs w:val="24"/>
          <w:lang w:eastAsia="de-CH"/>
        </w:rPr>
        <w:t>ss</w:t>
      </w:r>
      <w:r w:rsidRPr="000861EE">
        <w:rPr>
          <w:rFonts w:asciiTheme="minorHAnsi" w:hAnsiTheme="minorHAnsi" w:cstheme="minorHAnsi"/>
          <w:szCs w:val="24"/>
          <w:lang w:eastAsia="de-CH"/>
        </w:rPr>
        <w:t>stab ebenso wie</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die Sündhaftigkeit des Menschen und die Notwendigkeit eines stellvertretenden</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Sühneopfers deutlich zu machen. Es kann dazu benutzt</w:t>
      </w:r>
      <w:r w:rsidR="00EA4E73">
        <w:rPr>
          <w:rFonts w:asciiTheme="minorHAnsi" w:hAnsiTheme="minorHAnsi" w:cstheme="minorHAnsi"/>
          <w:szCs w:val="24"/>
          <w:lang w:eastAsia="de-CH"/>
        </w:rPr>
        <w:t xml:space="preserve"> </w:t>
      </w:r>
      <w:r w:rsidRPr="000861EE">
        <w:rPr>
          <w:rFonts w:asciiTheme="minorHAnsi" w:hAnsiTheme="minorHAnsi" w:cstheme="minorHAnsi"/>
          <w:szCs w:val="24"/>
          <w:lang w:eastAsia="de-CH"/>
        </w:rPr>
        <w:t>werden, diverse geistliche Wahrheiten über Gott zu lehren. Und es kann</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 xml:space="preserve">dazu dienen, die Menschen auf </w:t>
      </w:r>
      <w:r w:rsidR="00C842B8">
        <w:rPr>
          <w:rFonts w:asciiTheme="minorHAnsi" w:hAnsiTheme="minorHAnsi" w:cstheme="minorHAnsi"/>
          <w:szCs w:val="24"/>
          <w:lang w:eastAsia="de-CH"/>
        </w:rPr>
        <w:t>Christus</w:t>
      </w:r>
      <w:r w:rsidRPr="000861EE">
        <w:rPr>
          <w:rFonts w:asciiTheme="minorHAnsi" w:hAnsiTheme="minorHAnsi" w:cstheme="minorHAnsi"/>
          <w:szCs w:val="24"/>
          <w:lang w:eastAsia="de-CH"/>
        </w:rPr>
        <w:t xml:space="preserve"> hinzuweisen (Gal 3,23-15).</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Doch besitzt es keinerlei Autorität mehr über den Einzelnen. Es ist nicht</w:t>
      </w:r>
      <w:r>
        <w:rPr>
          <w:rFonts w:asciiTheme="minorHAnsi" w:hAnsiTheme="minorHAnsi" w:cstheme="minorHAnsi"/>
          <w:szCs w:val="24"/>
          <w:lang w:eastAsia="de-CH"/>
        </w:rPr>
        <w:t xml:space="preserve"> </w:t>
      </w:r>
      <w:r w:rsidRPr="000861EE">
        <w:rPr>
          <w:rFonts w:asciiTheme="minorHAnsi" w:hAnsiTheme="minorHAnsi" w:cstheme="minorHAnsi"/>
          <w:szCs w:val="24"/>
          <w:lang w:eastAsia="de-CH"/>
        </w:rPr>
        <w:t>mehr die Lebensregel der Glaubenden.</w:t>
      </w:r>
    </w:p>
    <w:p w:rsidR="00D30538" w:rsidRDefault="00D30538" w:rsidP="009A7550">
      <w:pPr>
        <w:pStyle w:val="KeinLeerraum"/>
        <w:rPr>
          <w:color w:val="000000" w:themeColor="text1"/>
        </w:rPr>
      </w:pPr>
    </w:p>
    <w:p w:rsidR="002C1711" w:rsidRPr="002C1711" w:rsidRDefault="002C1711" w:rsidP="002C1711">
      <w:pPr>
        <w:pStyle w:val="KeinLeerraum"/>
        <w:spacing w:line="360" w:lineRule="auto"/>
        <w:rPr>
          <w:b/>
          <w:color w:val="000000" w:themeColor="text1"/>
        </w:rPr>
      </w:pPr>
      <w:r w:rsidRPr="002C1711">
        <w:rPr>
          <w:b/>
          <w:color w:val="000000" w:themeColor="text1"/>
        </w:rPr>
        <w:t>Schluss</w:t>
      </w:r>
    </w:p>
    <w:p w:rsidR="00390852" w:rsidRDefault="00390852" w:rsidP="00A74CD9">
      <w:pPr>
        <w:pStyle w:val="HaupttextnAbschnitt"/>
      </w:pPr>
      <w:r w:rsidRPr="00F83987">
        <w:t xml:space="preserve">Was taten diese „Judaisten“ genau? </w:t>
      </w:r>
      <w:r>
        <w:t>Sie wollten</w:t>
      </w:r>
      <w:r w:rsidRPr="00F83987">
        <w:t xml:space="preserve"> das Evangelium </w:t>
      </w:r>
      <w:proofErr w:type="gramStart"/>
      <w:r w:rsidRPr="00F83987">
        <w:t>des Christus</w:t>
      </w:r>
      <w:proofErr w:type="gramEnd"/>
      <w:r w:rsidRPr="00F83987">
        <w:t xml:space="preserve"> </w:t>
      </w:r>
      <w:r>
        <w:t>verdrehen</w:t>
      </w:r>
      <w:r w:rsidRPr="00F83987">
        <w:t xml:space="preserve"> (</w:t>
      </w:r>
      <w:r>
        <w:t>umkehren</w:t>
      </w:r>
      <w:r w:rsidRPr="00F83987">
        <w:t xml:space="preserve">): Sie versuchen nicht etwas völlig Neues an den Mann zu bringen. Nein, sie nehmen die Wahrheit, das Wort Gottes und verdrehen es. Wenn schon diese Irrlehrer in der Gemeinde fast nicht auszumachen waren, da sie ja aus den eigenen Reihen kamen, dann war es noch schwerer ihre Lehre als Lüge zu enttarnen. Denn auf den ersten Blick hörte sich alles irgendwie geistlich an. Evangelium, Gesetz, Mose, Jesus, Beschneidung etc. Und so geht der Teufel heute immer noch vor. Er nimmt ein Wort Gottes und </w:t>
      </w:r>
      <w:proofErr w:type="gramStart"/>
      <w:r w:rsidRPr="00F83987">
        <w:t>verdreht es</w:t>
      </w:r>
      <w:proofErr w:type="gramEnd"/>
      <w:r w:rsidR="002C1711">
        <w:t xml:space="preserve"> </w:t>
      </w:r>
      <w:r w:rsidRPr="00F83987">
        <w:t>(vgl. L</w:t>
      </w:r>
      <w:r>
        <w:t>k</w:t>
      </w:r>
      <w:r w:rsidRPr="00F83987">
        <w:t xml:space="preserve"> 4). Und das ist oft nicht </w:t>
      </w:r>
      <w:r>
        <w:t>so leicht zu erkennen</w:t>
      </w:r>
      <w:r w:rsidRPr="00F83987">
        <w:t xml:space="preserve">. </w:t>
      </w:r>
    </w:p>
    <w:p w:rsidR="00390852" w:rsidRDefault="00390852" w:rsidP="00A74CD9">
      <w:pPr>
        <w:pStyle w:val="HaupttextnAbschnitt"/>
      </w:pPr>
    </w:p>
    <w:p w:rsidR="005459BA" w:rsidRPr="005459BA" w:rsidRDefault="00390852" w:rsidP="0062014A">
      <w:pPr>
        <w:pStyle w:val="HaupttextnAbschnitt"/>
      </w:pPr>
      <w:r>
        <w:t xml:space="preserve">Unser </w:t>
      </w:r>
      <w:r w:rsidR="002C1711">
        <w:t>Gemeinde-</w:t>
      </w:r>
      <w:r>
        <w:t>Projekt "</w:t>
      </w:r>
      <w:proofErr w:type="spellStart"/>
      <w:r w:rsidRPr="002C1711">
        <w:rPr>
          <w:rFonts w:ascii="Albertus Medium" w:hAnsi="Albertus Medium"/>
        </w:rPr>
        <w:t>OneLife</w:t>
      </w:r>
      <w:proofErr w:type="spellEnd"/>
      <w:r w:rsidRPr="002C1711">
        <w:rPr>
          <w:rFonts w:ascii="Albertus Medium" w:hAnsi="Albertus Medium"/>
        </w:rPr>
        <w:t>-</w:t>
      </w:r>
      <w:proofErr w:type="spellStart"/>
      <w:r w:rsidRPr="002C1711">
        <w:rPr>
          <w:rFonts w:ascii="Albertus Medium" w:hAnsi="Albertus Medium"/>
        </w:rPr>
        <w:t>One</w:t>
      </w:r>
      <w:proofErr w:type="spellEnd"/>
      <w:r w:rsidRPr="002C1711">
        <w:rPr>
          <w:rFonts w:ascii="Albertus Medium" w:hAnsi="Albertus Medium"/>
        </w:rPr>
        <w:t>-Chance</w:t>
      </w:r>
      <w:r>
        <w:t xml:space="preserve">" ist unser Bestreben und unsere Proklamation, dass wir Gottes Wort lesen, hören und studieren wollen, damit </w:t>
      </w:r>
      <w:r w:rsidR="002C1711">
        <w:t>unser</w:t>
      </w:r>
      <w:r>
        <w:t xml:space="preserve"> menschliche</w:t>
      </w:r>
      <w:r w:rsidR="002C1711">
        <w:t>s</w:t>
      </w:r>
      <w:r>
        <w:t xml:space="preserve"> Denken und Sinnen</w:t>
      </w:r>
      <w:r w:rsidR="002C1711">
        <w:t xml:space="preserve"> </w:t>
      </w:r>
      <w:r>
        <w:t xml:space="preserve">durch Gottes Wahrheit </w:t>
      </w:r>
      <w:r w:rsidR="002C1711">
        <w:t>"ersetzt" werden kann.</w:t>
      </w:r>
      <w:bookmarkStart w:id="0" w:name="_GoBack"/>
      <w:bookmarkEnd w:id="0"/>
    </w:p>
    <w:p w:rsidR="008C2B37" w:rsidRPr="005459BA" w:rsidRDefault="008C2B37" w:rsidP="003E47B4">
      <w:pPr>
        <w:pStyle w:val="KeinLeerraum"/>
        <w:spacing w:line="360" w:lineRule="auto"/>
        <w:rPr>
          <w:rFonts w:asciiTheme="minorHAnsi" w:hAnsiTheme="minorHAnsi" w:cstheme="minorHAnsi"/>
          <w:b/>
          <w:szCs w:val="24"/>
          <w:lang w:val="de-DE"/>
        </w:rPr>
      </w:pPr>
    </w:p>
    <w:sectPr w:rsidR="008C2B37" w:rsidRPr="005459B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EF" w:rsidRDefault="004D4EEF" w:rsidP="00CC1E51">
      <w:r>
        <w:separator/>
      </w:r>
    </w:p>
  </w:endnote>
  <w:endnote w:type="continuationSeparator" w:id="0">
    <w:p w:rsidR="004D4EEF" w:rsidRDefault="004D4EE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bertus Medium">
    <w:panose1 w:val="020E0602030304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EF" w:rsidRDefault="004D4EEF" w:rsidP="00CC1E51">
      <w:r>
        <w:separator/>
      </w:r>
    </w:p>
  </w:footnote>
  <w:footnote w:type="continuationSeparator" w:id="0">
    <w:p w:rsidR="004D4EEF" w:rsidRDefault="004D4EEF"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34C6012"/>
    <w:multiLevelType w:val="hybridMultilevel"/>
    <w:tmpl w:val="219CB3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4"/>
  </w:num>
  <w:num w:numId="4">
    <w:abstractNumId w:val="9"/>
  </w:num>
  <w:num w:numId="5">
    <w:abstractNumId w:val="24"/>
  </w:num>
  <w:num w:numId="6">
    <w:abstractNumId w:val="19"/>
  </w:num>
  <w:num w:numId="7">
    <w:abstractNumId w:val="8"/>
  </w:num>
  <w:num w:numId="8">
    <w:abstractNumId w:val="0"/>
  </w:num>
  <w:num w:numId="9">
    <w:abstractNumId w:val="29"/>
  </w:num>
  <w:num w:numId="10">
    <w:abstractNumId w:val="2"/>
  </w:num>
  <w:num w:numId="11">
    <w:abstractNumId w:val="31"/>
  </w:num>
  <w:num w:numId="12">
    <w:abstractNumId w:val="21"/>
  </w:num>
  <w:num w:numId="13">
    <w:abstractNumId w:val="3"/>
  </w:num>
  <w:num w:numId="14">
    <w:abstractNumId w:val="30"/>
  </w:num>
  <w:num w:numId="15">
    <w:abstractNumId w:val="7"/>
  </w:num>
  <w:num w:numId="16">
    <w:abstractNumId w:val="15"/>
  </w:num>
  <w:num w:numId="17">
    <w:abstractNumId w:val="14"/>
  </w:num>
  <w:num w:numId="18">
    <w:abstractNumId w:val="34"/>
  </w:num>
  <w:num w:numId="19">
    <w:abstractNumId w:val="12"/>
  </w:num>
  <w:num w:numId="20">
    <w:abstractNumId w:val="28"/>
  </w:num>
  <w:num w:numId="21">
    <w:abstractNumId w:val="20"/>
  </w:num>
  <w:num w:numId="22">
    <w:abstractNumId w:val="18"/>
  </w:num>
  <w:num w:numId="23">
    <w:abstractNumId w:val="22"/>
  </w:num>
  <w:num w:numId="24">
    <w:abstractNumId w:val="13"/>
  </w:num>
  <w:num w:numId="25">
    <w:abstractNumId w:val="27"/>
  </w:num>
  <w:num w:numId="26">
    <w:abstractNumId w:val="37"/>
  </w:num>
  <w:num w:numId="27">
    <w:abstractNumId w:val="32"/>
  </w:num>
  <w:num w:numId="28">
    <w:abstractNumId w:val="17"/>
  </w:num>
  <w:num w:numId="29">
    <w:abstractNumId w:val="5"/>
  </w:num>
  <w:num w:numId="30">
    <w:abstractNumId w:val="26"/>
  </w:num>
  <w:num w:numId="31">
    <w:abstractNumId w:val="36"/>
  </w:num>
  <w:num w:numId="32">
    <w:abstractNumId w:val="6"/>
  </w:num>
  <w:num w:numId="33">
    <w:abstractNumId w:val="38"/>
  </w:num>
  <w:num w:numId="34">
    <w:abstractNumId w:val="25"/>
  </w:num>
  <w:num w:numId="35">
    <w:abstractNumId w:val="10"/>
  </w:num>
  <w:num w:numId="36">
    <w:abstractNumId w:val="1"/>
  </w:num>
  <w:num w:numId="37">
    <w:abstractNumId w:val="11"/>
  </w:num>
  <w:num w:numId="38">
    <w:abstractNumId w:val="39"/>
  </w:num>
  <w:num w:numId="39">
    <w:abstractNumId w:val="33"/>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02C"/>
    <w:rsid w:val="00010824"/>
    <w:rsid w:val="00010B31"/>
    <w:rsid w:val="00011719"/>
    <w:rsid w:val="0001250F"/>
    <w:rsid w:val="0001286B"/>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19C"/>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0B1E"/>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17C"/>
    <w:rsid w:val="000736F0"/>
    <w:rsid w:val="00074671"/>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0F"/>
    <w:rsid w:val="00082FEA"/>
    <w:rsid w:val="00083338"/>
    <w:rsid w:val="000847C3"/>
    <w:rsid w:val="000861EE"/>
    <w:rsid w:val="00086AEC"/>
    <w:rsid w:val="00086AFA"/>
    <w:rsid w:val="000875EA"/>
    <w:rsid w:val="00090372"/>
    <w:rsid w:val="00091020"/>
    <w:rsid w:val="000914E7"/>
    <w:rsid w:val="00091FF2"/>
    <w:rsid w:val="00092991"/>
    <w:rsid w:val="00092E28"/>
    <w:rsid w:val="0009319B"/>
    <w:rsid w:val="00093CE3"/>
    <w:rsid w:val="00094066"/>
    <w:rsid w:val="00094A4B"/>
    <w:rsid w:val="00095A89"/>
    <w:rsid w:val="00095ACE"/>
    <w:rsid w:val="00096909"/>
    <w:rsid w:val="0009692B"/>
    <w:rsid w:val="00096932"/>
    <w:rsid w:val="000A02C5"/>
    <w:rsid w:val="000A04F1"/>
    <w:rsid w:val="000A0E42"/>
    <w:rsid w:val="000A2220"/>
    <w:rsid w:val="000A2284"/>
    <w:rsid w:val="000A40A8"/>
    <w:rsid w:val="000A4327"/>
    <w:rsid w:val="000A56D6"/>
    <w:rsid w:val="000A6DA1"/>
    <w:rsid w:val="000B1ADD"/>
    <w:rsid w:val="000B1F46"/>
    <w:rsid w:val="000B21FB"/>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25AD"/>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4CE2"/>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6C2E"/>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724"/>
    <w:rsid w:val="00126AF7"/>
    <w:rsid w:val="00126D09"/>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5F11"/>
    <w:rsid w:val="00146253"/>
    <w:rsid w:val="00147215"/>
    <w:rsid w:val="00147546"/>
    <w:rsid w:val="00147FE2"/>
    <w:rsid w:val="00150026"/>
    <w:rsid w:val="001506CD"/>
    <w:rsid w:val="0015097D"/>
    <w:rsid w:val="001509B0"/>
    <w:rsid w:val="00151122"/>
    <w:rsid w:val="001513BF"/>
    <w:rsid w:val="00151A04"/>
    <w:rsid w:val="00154099"/>
    <w:rsid w:val="00154A0B"/>
    <w:rsid w:val="00154FAB"/>
    <w:rsid w:val="001562EF"/>
    <w:rsid w:val="00156AE3"/>
    <w:rsid w:val="001576A2"/>
    <w:rsid w:val="001578B3"/>
    <w:rsid w:val="00160675"/>
    <w:rsid w:val="00160C4C"/>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9EF"/>
    <w:rsid w:val="00167D06"/>
    <w:rsid w:val="00167D25"/>
    <w:rsid w:val="00170BA8"/>
    <w:rsid w:val="00170F09"/>
    <w:rsid w:val="001726F5"/>
    <w:rsid w:val="00172844"/>
    <w:rsid w:val="00172FD0"/>
    <w:rsid w:val="00174329"/>
    <w:rsid w:val="00174662"/>
    <w:rsid w:val="00175C2E"/>
    <w:rsid w:val="00176759"/>
    <w:rsid w:val="00176B25"/>
    <w:rsid w:val="00176DB8"/>
    <w:rsid w:val="00176E38"/>
    <w:rsid w:val="00177229"/>
    <w:rsid w:val="00180457"/>
    <w:rsid w:val="00181A48"/>
    <w:rsid w:val="00181BA9"/>
    <w:rsid w:val="00182D0B"/>
    <w:rsid w:val="001838A7"/>
    <w:rsid w:val="00183DD1"/>
    <w:rsid w:val="00184488"/>
    <w:rsid w:val="00184834"/>
    <w:rsid w:val="0018532D"/>
    <w:rsid w:val="00186134"/>
    <w:rsid w:val="00187BFE"/>
    <w:rsid w:val="001902C7"/>
    <w:rsid w:val="00191E90"/>
    <w:rsid w:val="00191FD9"/>
    <w:rsid w:val="00192D76"/>
    <w:rsid w:val="00193787"/>
    <w:rsid w:val="00193E99"/>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068E"/>
    <w:rsid w:val="001B1396"/>
    <w:rsid w:val="001B173F"/>
    <w:rsid w:val="001B1D58"/>
    <w:rsid w:val="001B1F66"/>
    <w:rsid w:val="001B2EF5"/>
    <w:rsid w:val="001B3147"/>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0C"/>
    <w:rsid w:val="001F2E78"/>
    <w:rsid w:val="001F3B69"/>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2A41"/>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5A9D"/>
    <w:rsid w:val="00217536"/>
    <w:rsid w:val="00217B19"/>
    <w:rsid w:val="00217B7B"/>
    <w:rsid w:val="00217E7B"/>
    <w:rsid w:val="00220776"/>
    <w:rsid w:val="00220F47"/>
    <w:rsid w:val="00220FDE"/>
    <w:rsid w:val="002221D3"/>
    <w:rsid w:val="002225EA"/>
    <w:rsid w:val="00222F0B"/>
    <w:rsid w:val="002232B5"/>
    <w:rsid w:val="002232BE"/>
    <w:rsid w:val="00223467"/>
    <w:rsid w:val="00223747"/>
    <w:rsid w:val="002244AD"/>
    <w:rsid w:val="00224D92"/>
    <w:rsid w:val="00224F16"/>
    <w:rsid w:val="002253F1"/>
    <w:rsid w:val="00226319"/>
    <w:rsid w:val="00226D54"/>
    <w:rsid w:val="00230012"/>
    <w:rsid w:val="00230100"/>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69A"/>
    <w:rsid w:val="00253DE2"/>
    <w:rsid w:val="00254C59"/>
    <w:rsid w:val="002550BD"/>
    <w:rsid w:val="00255335"/>
    <w:rsid w:val="0025587B"/>
    <w:rsid w:val="00255D15"/>
    <w:rsid w:val="00256F6E"/>
    <w:rsid w:val="0025774B"/>
    <w:rsid w:val="00257C6F"/>
    <w:rsid w:val="00257DD4"/>
    <w:rsid w:val="00260BE9"/>
    <w:rsid w:val="00260C7C"/>
    <w:rsid w:val="00260DC7"/>
    <w:rsid w:val="00261315"/>
    <w:rsid w:val="00261C50"/>
    <w:rsid w:val="002621AA"/>
    <w:rsid w:val="00262500"/>
    <w:rsid w:val="002629C0"/>
    <w:rsid w:val="00263025"/>
    <w:rsid w:val="0026331E"/>
    <w:rsid w:val="0026430D"/>
    <w:rsid w:val="00264975"/>
    <w:rsid w:val="00264B01"/>
    <w:rsid w:val="002652F9"/>
    <w:rsid w:val="002664D8"/>
    <w:rsid w:val="002671EA"/>
    <w:rsid w:val="002705A8"/>
    <w:rsid w:val="002708D6"/>
    <w:rsid w:val="0027104D"/>
    <w:rsid w:val="00271279"/>
    <w:rsid w:val="00271F42"/>
    <w:rsid w:val="00274A6E"/>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AA1"/>
    <w:rsid w:val="00295378"/>
    <w:rsid w:val="00296145"/>
    <w:rsid w:val="00296EE8"/>
    <w:rsid w:val="00297FEE"/>
    <w:rsid w:val="002A011D"/>
    <w:rsid w:val="002A043D"/>
    <w:rsid w:val="002A04BE"/>
    <w:rsid w:val="002A3A6A"/>
    <w:rsid w:val="002A548C"/>
    <w:rsid w:val="002A5807"/>
    <w:rsid w:val="002A58E3"/>
    <w:rsid w:val="002A61DD"/>
    <w:rsid w:val="002A6EC2"/>
    <w:rsid w:val="002A736A"/>
    <w:rsid w:val="002A7847"/>
    <w:rsid w:val="002B0657"/>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729E"/>
    <w:rsid w:val="002C7594"/>
    <w:rsid w:val="002C761F"/>
    <w:rsid w:val="002C7854"/>
    <w:rsid w:val="002C7A6C"/>
    <w:rsid w:val="002D0483"/>
    <w:rsid w:val="002D27EF"/>
    <w:rsid w:val="002D2A49"/>
    <w:rsid w:val="002D2D32"/>
    <w:rsid w:val="002D3DFD"/>
    <w:rsid w:val="002D47E4"/>
    <w:rsid w:val="002D5D0C"/>
    <w:rsid w:val="002D6A12"/>
    <w:rsid w:val="002D7530"/>
    <w:rsid w:val="002E0003"/>
    <w:rsid w:val="002E0439"/>
    <w:rsid w:val="002E0803"/>
    <w:rsid w:val="002E08A1"/>
    <w:rsid w:val="002E0E98"/>
    <w:rsid w:val="002E104E"/>
    <w:rsid w:val="002E11D7"/>
    <w:rsid w:val="002E1401"/>
    <w:rsid w:val="002E1645"/>
    <w:rsid w:val="002E1684"/>
    <w:rsid w:val="002E193D"/>
    <w:rsid w:val="002E3317"/>
    <w:rsid w:val="002E33B5"/>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70B2"/>
    <w:rsid w:val="003272DC"/>
    <w:rsid w:val="0032733F"/>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5CF9"/>
    <w:rsid w:val="0034656F"/>
    <w:rsid w:val="00346D35"/>
    <w:rsid w:val="003475CE"/>
    <w:rsid w:val="003520CC"/>
    <w:rsid w:val="003536B0"/>
    <w:rsid w:val="00354638"/>
    <w:rsid w:val="00354B81"/>
    <w:rsid w:val="00354FB7"/>
    <w:rsid w:val="0035506E"/>
    <w:rsid w:val="003554D2"/>
    <w:rsid w:val="00356205"/>
    <w:rsid w:val="00356D35"/>
    <w:rsid w:val="003576D2"/>
    <w:rsid w:val="0035788B"/>
    <w:rsid w:val="00361404"/>
    <w:rsid w:val="00361C0F"/>
    <w:rsid w:val="00362AB0"/>
    <w:rsid w:val="00363147"/>
    <w:rsid w:val="003639BF"/>
    <w:rsid w:val="00365806"/>
    <w:rsid w:val="0036582B"/>
    <w:rsid w:val="003660C2"/>
    <w:rsid w:val="00366703"/>
    <w:rsid w:val="00370406"/>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77737"/>
    <w:rsid w:val="0038040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0852"/>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05E"/>
    <w:rsid w:val="003B6B57"/>
    <w:rsid w:val="003B766F"/>
    <w:rsid w:val="003B7C67"/>
    <w:rsid w:val="003C0947"/>
    <w:rsid w:val="003C0B33"/>
    <w:rsid w:val="003C0C20"/>
    <w:rsid w:val="003C0D64"/>
    <w:rsid w:val="003C1577"/>
    <w:rsid w:val="003C1D0E"/>
    <w:rsid w:val="003C2FB7"/>
    <w:rsid w:val="003C49FD"/>
    <w:rsid w:val="003C4D1A"/>
    <w:rsid w:val="003C5243"/>
    <w:rsid w:val="003C52DA"/>
    <w:rsid w:val="003C618C"/>
    <w:rsid w:val="003C69D9"/>
    <w:rsid w:val="003C6C4F"/>
    <w:rsid w:val="003C72DC"/>
    <w:rsid w:val="003C7ABE"/>
    <w:rsid w:val="003C7CD8"/>
    <w:rsid w:val="003D05EF"/>
    <w:rsid w:val="003D0BC0"/>
    <w:rsid w:val="003D0D61"/>
    <w:rsid w:val="003D1621"/>
    <w:rsid w:val="003D1C62"/>
    <w:rsid w:val="003D1EE9"/>
    <w:rsid w:val="003D2E68"/>
    <w:rsid w:val="003D3E87"/>
    <w:rsid w:val="003D5618"/>
    <w:rsid w:val="003D5BAD"/>
    <w:rsid w:val="003D6F0F"/>
    <w:rsid w:val="003D717A"/>
    <w:rsid w:val="003D75BA"/>
    <w:rsid w:val="003D7E89"/>
    <w:rsid w:val="003E0101"/>
    <w:rsid w:val="003E033E"/>
    <w:rsid w:val="003E13BA"/>
    <w:rsid w:val="003E3AA7"/>
    <w:rsid w:val="003E3C65"/>
    <w:rsid w:val="003E411A"/>
    <w:rsid w:val="003E47B4"/>
    <w:rsid w:val="003E4DE7"/>
    <w:rsid w:val="003E56C2"/>
    <w:rsid w:val="003E5A10"/>
    <w:rsid w:val="003E6183"/>
    <w:rsid w:val="003F0048"/>
    <w:rsid w:val="003F051C"/>
    <w:rsid w:val="003F0632"/>
    <w:rsid w:val="003F1791"/>
    <w:rsid w:val="003F256B"/>
    <w:rsid w:val="003F2A8F"/>
    <w:rsid w:val="003F4E2D"/>
    <w:rsid w:val="003F5F63"/>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5FD"/>
    <w:rsid w:val="00416B3E"/>
    <w:rsid w:val="00416CBD"/>
    <w:rsid w:val="00417449"/>
    <w:rsid w:val="0042009F"/>
    <w:rsid w:val="00420473"/>
    <w:rsid w:val="00420C3D"/>
    <w:rsid w:val="00420CA2"/>
    <w:rsid w:val="00420EAE"/>
    <w:rsid w:val="00421269"/>
    <w:rsid w:val="00423E61"/>
    <w:rsid w:val="004251FF"/>
    <w:rsid w:val="004254D4"/>
    <w:rsid w:val="00425D6F"/>
    <w:rsid w:val="00425DF4"/>
    <w:rsid w:val="004260E4"/>
    <w:rsid w:val="0042765D"/>
    <w:rsid w:val="004276B3"/>
    <w:rsid w:val="00427893"/>
    <w:rsid w:val="00427CCB"/>
    <w:rsid w:val="00427E11"/>
    <w:rsid w:val="00431AC8"/>
    <w:rsid w:val="00431BED"/>
    <w:rsid w:val="00431CC0"/>
    <w:rsid w:val="00431DEB"/>
    <w:rsid w:val="0043253A"/>
    <w:rsid w:val="00432873"/>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70673"/>
    <w:rsid w:val="00474A1D"/>
    <w:rsid w:val="0047557A"/>
    <w:rsid w:val="00475854"/>
    <w:rsid w:val="004800D4"/>
    <w:rsid w:val="0048018D"/>
    <w:rsid w:val="004804F3"/>
    <w:rsid w:val="00481253"/>
    <w:rsid w:val="00481FEA"/>
    <w:rsid w:val="004826C5"/>
    <w:rsid w:val="00483A3B"/>
    <w:rsid w:val="00483B36"/>
    <w:rsid w:val="00485CF2"/>
    <w:rsid w:val="004865A2"/>
    <w:rsid w:val="00487D83"/>
    <w:rsid w:val="00487F1A"/>
    <w:rsid w:val="0049077F"/>
    <w:rsid w:val="0049144C"/>
    <w:rsid w:val="004948EE"/>
    <w:rsid w:val="004951FF"/>
    <w:rsid w:val="00495248"/>
    <w:rsid w:val="00495B28"/>
    <w:rsid w:val="004965FE"/>
    <w:rsid w:val="00496EE8"/>
    <w:rsid w:val="004971C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64C"/>
    <w:rsid w:val="004B4D9A"/>
    <w:rsid w:val="004B532F"/>
    <w:rsid w:val="004B5CC8"/>
    <w:rsid w:val="004B5D45"/>
    <w:rsid w:val="004B64DA"/>
    <w:rsid w:val="004B6E07"/>
    <w:rsid w:val="004B72CB"/>
    <w:rsid w:val="004B75E1"/>
    <w:rsid w:val="004B7860"/>
    <w:rsid w:val="004C00C7"/>
    <w:rsid w:val="004C11B6"/>
    <w:rsid w:val="004C168C"/>
    <w:rsid w:val="004C1D59"/>
    <w:rsid w:val="004C2298"/>
    <w:rsid w:val="004C2785"/>
    <w:rsid w:val="004C2DBB"/>
    <w:rsid w:val="004C31B0"/>
    <w:rsid w:val="004C369B"/>
    <w:rsid w:val="004C3DBC"/>
    <w:rsid w:val="004C40F6"/>
    <w:rsid w:val="004C448E"/>
    <w:rsid w:val="004C47A4"/>
    <w:rsid w:val="004C5040"/>
    <w:rsid w:val="004D04AE"/>
    <w:rsid w:val="004D0CB8"/>
    <w:rsid w:val="004D1B86"/>
    <w:rsid w:val="004D1E70"/>
    <w:rsid w:val="004D1EEA"/>
    <w:rsid w:val="004D2C51"/>
    <w:rsid w:val="004D2F78"/>
    <w:rsid w:val="004D4EEF"/>
    <w:rsid w:val="004D61C1"/>
    <w:rsid w:val="004D6C63"/>
    <w:rsid w:val="004D6D93"/>
    <w:rsid w:val="004D7549"/>
    <w:rsid w:val="004D7AF0"/>
    <w:rsid w:val="004E0757"/>
    <w:rsid w:val="004E0F6F"/>
    <w:rsid w:val="004E26B0"/>
    <w:rsid w:val="004E3BAA"/>
    <w:rsid w:val="004E3F5E"/>
    <w:rsid w:val="004E4324"/>
    <w:rsid w:val="004E4B05"/>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681E"/>
    <w:rsid w:val="004F7D70"/>
    <w:rsid w:val="00501D57"/>
    <w:rsid w:val="00502E12"/>
    <w:rsid w:val="005040DC"/>
    <w:rsid w:val="005068DD"/>
    <w:rsid w:val="00506A5B"/>
    <w:rsid w:val="005102A5"/>
    <w:rsid w:val="00511147"/>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7C4"/>
    <w:rsid w:val="00540A7A"/>
    <w:rsid w:val="00542A0B"/>
    <w:rsid w:val="00542C22"/>
    <w:rsid w:val="005439DC"/>
    <w:rsid w:val="005459BA"/>
    <w:rsid w:val="00545FEB"/>
    <w:rsid w:val="0054694D"/>
    <w:rsid w:val="00547345"/>
    <w:rsid w:val="00550297"/>
    <w:rsid w:val="005503E0"/>
    <w:rsid w:val="00550600"/>
    <w:rsid w:val="00551354"/>
    <w:rsid w:val="0055137B"/>
    <w:rsid w:val="0055153B"/>
    <w:rsid w:val="00551C1F"/>
    <w:rsid w:val="00552831"/>
    <w:rsid w:val="0055328E"/>
    <w:rsid w:val="00556302"/>
    <w:rsid w:val="0055665E"/>
    <w:rsid w:val="00556C90"/>
    <w:rsid w:val="00557E15"/>
    <w:rsid w:val="00560C80"/>
    <w:rsid w:val="00562176"/>
    <w:rsid w:val="00562224"/>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45F6"/>
    <w:rsid w:val="0057478A"/>
    <w:rsid w:val="00574EDF"/>
    <w:rsid w:val="005808DA"/>
    <w:rsid w:val="0058124E"/>
    <w:rsid w:val="00581780"/>
    <w:rsid w:val="00581789"/>
    <w:rsid w:val="00581E54"/>
    <w:rsid w:val="00582402"/>
    <w:rsid w:val="005835BC"/>
    <w:rsid w:val="00585F72"/>
    <w:rsid w:val="0058683E"/>
    <w:rsid w:val="00587C8D"/>
    <w:rsid w:val="005901C8"/>
    <w:rsid w:val="00590ED2"/>
    <w:rsid w:val="0059152E"/>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3FC8"/>
    <w:rsid w:val="005A42D1"/>
    <w:rsid w:val="005A494D"/>
    <w:rsid w:val="005A698C"/>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270"/>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3D"/>
    <w:rsid w:val="005E68C4"/>
    <w:rsid w:val="005F1AA2"/>
    <w:rsid w:val="005F20AF"/>
    <w:rsid w:val="005F28C0"/>
    <w:rsid w:val="005F2C98"/>
    <w:rsid w:val="005F304A"/>
    <w:rsid w:val="005F35E4"/>
    <w:rsid w:val="005F3F21"/>
    <w:rsid w:val="005F49C7"/>
    <w:rsid w:val="005F4D08"/>
    <w:rsid w:val="005F5CCB"/>
    <w:rsid w:val="005F603F"/>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245"/>
    <w:rsid w:val="00617482"/>
    <w:rsid w:val="0062014A"/>
    <w:rsid w:val="00620586"/>
    <w:rsid w:val="0062136C"/>
    <w:rsid w:val="00621698"/>
    <w:rsid w:val="00621CEC"/>
    <w:rsid w:val="0062201D"/>
    <w:rsid w:val="00622416"/>
    <w:rsid w:val="0062298E"/>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BFD"/>
    <w:rsid w:val="00656DE3"/>
    <w:rsid w:val="006574D7"/>
    <w:rsid w:val="006579C0"/>
    <w:rsid w:val="00657A59"/>
    <w:rsid w:val="00660E39"/>
    <w:rsid w:val="00661B77"/>
    <w:rsid w:val="00662C8F"/>
    <w:rsid w:val="00662D4B"/>
    <w:rsid w:val="00663423"/>
    <w:rsid w:val="0066437F"/>
    <w:rsid w:val="006650C8"/>
    <w:rsid w:val="006655DA"/>
    <w:rsid w:val="006657A1"/>
    <w:rsid w:val="00665805"/>
    <w:rsid w:val="00665EBF"/>
    <w:rsid w:val="00666231"/>
    <w:rsid w:val="00666C16"/>
    <w:rsid w:val="00667990"/>
    <w:rsid w:val="00670A72"/>
    <w:rsid w:val="00670E8A"/>
    <w:rsid w:val="006711B5"/>
    <w:rsid w:val="00671ABF"/>
    <w:rsid w:val="006726B2"/>
    <w:rsid w:val="00672A7E"/>
    <w:rsid w:val="00672C92"/>
    <w:rsid w:val="006734D5"/>
    <w:rsid w:val="00674002"/>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2A2"/>
    <w:rsid w:val="006B0555"/>
    <w:rsid w:val="006B08B9"/>
    <w:rsid w:val="006B164F"/>
    <w:rsid w:val="006B3575"/>
    <w:rsid w:val="006B497F"/>
    <w:rsid w:val="006B669B"/>
    <w:rsid w:val="006B695A"/>
    <w:rsid w:val="006C1B28"/>
    <w:rsid w:val="006C1E2D"/>
    <w:rsid w:val="006C209C"/>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B2A"/>
    <w:rsid w:val="006D3606"/>
    <w:rsid w:val="006D3ECB"/>
    <w:rsid w:val="006D4376"/>
    <w:rsid w:val="006D43AC"/>
    <w:rsid w:val="006D4DBA"/>
    <w:rsid w:val="006D5832"/>
    <w:rsid w:val="006D5929"/>
    <w:rsid w:val="006D5A52"/>
    <w:rsid w:val="006D5B7A"/>
    <w:rsid w:val="006D63E3"/>
    <w:rsid w:val="006E0503"/>
    <w:rsid w:val="006E0603"/>
    <w:rsid w:val="006E13B8"/>
    <w:rsid w:val="006E25CC"/>
    <w:rsid w:val="006E2ED9"/>
    <w:rsid w:val="006E3FD2"/>
    <w:rsid w:val="006E3FD6"/>
    <w:rsid w:val="006E4A7B"/>
    <w:rsid w:val="006E4CE1"/>
    <w:rsid w:val="006E65CF"/>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000"/>
    <w:rsid w:val="006F3350"/>
    <w:rsid w:val="006F344E"/>
    <w:rsid w:val="006F4A69"/>
    <w:rsid w:val="006F55FA"/>
    <w:rsid w:val="006F5616"/>
    <w:rsid w:val="006F5A7C"/>
    <w:rsid w:val="006F6531"/>
    <w:rsid w:val="006F7DBA"/>
    <w:rsid w:val="007000B5"/>
    <w:rsid w:val="00700428"/>
    <w:rsid w:val="0070147E"/>
    <w:rsid w:val="00702812"/>
    <w:rsid w:val="00703BAD"/>
    <w:rsid w:val="00703DA5"/>
    <w:rsid w:val="00704A51"/>
    <w:rsid w:val="00705034"/>
    <w:rsid w:val="007064D8"/>
    <w:rsid w:val="00707148"/>
    <w:rsid w:val="0070736F"/>
    <w:rsid w:val="00710041"/>
    <w:rsid w:val="0071180E"/>
    <w:rsid w:val="00711D74"/>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49AC"/>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576B6"/>
    <w:rsid w:val="00757C45"/>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FF"/>
    <w:rsid w:val="00770E01"/>
    <w:rsid w:val="007719DE"/>
    <w:rsid w:val="007720A3"/>
    <w:rsid w:val="007728D2"/>
    <w:rsid w:val="00773321"/>
    <w:rsid w:val="00773EE7"/>
    <w:rsid w:val="00776303"/>
    <w:rsid w:val="007764A2"/>
    <w:rsid w:val="0077707D"/>
    <w:rsid w:val="00777701"/>
    <w:rsid w:val="00780720"/>
    <w:rsid w:val="00780C0A"/>
    <w:rsid w:val="00781300"/>
    <w:rsid w:val="00783098"/>
    <w:rsid w:val="007830FF"/>
    <w:rsid w:val="00784505"/>
    <w:rsid w:val="0078458E"/>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1281"/>
    <w:rsid w:val="007A1B6D"/>
    <w:rsid w:val="007A3424"/>
    <w:rsid w:val="007A4FD9"/>
    <w:rsid w:val="007A5A72"/>
    <w:rsid w:val="007A6580"/>
    <w:rsid w:val="007A6716"/>
    <w:rsid w:val="007A73EA"/>
    <w:rsid w:val="007A799C"/>
    <w:rsid w:val="007B01F3"/>
    <w:rsid w:val="007B039D"/>
    <w:rsid w:val="007B0B51"/>
    <w:rsid w:val="007B1015"/>
    <w:rsid w:val="007B1147"/>
    <w:rsid w:val="007B24FB"/>
    <w:rsid w:val="007B275A"/>
    <w:rsid w:val="007B2AE9"/>
    <w:rsid w:val="007B2DB9"/>
    <w:rsid w:val="007B339F"/>
    <w:rsid w:val="007B42AF"/>
    <w:rsid w:val="007B4306"/>
    <w:rsid w:val="007B4D27"/>
    <w:rsid w:val="007B4F51"/>
    <w:rsid w:val="007B5A5E"/>
    <w:rsid w:val="007B6539"/>
    <w:rsid w:val="007B7108"/>
    <w:rsid w:val="007B77BB"/>
    <w:rsid w:val="007B7D2D"/>
    <w:rsid w:val="007C0814"/>
    <w:rsid w:val="007C2CAC"/>
    <w:rsid w:val="007C3C4B"/>
    <w:rsid w:val="007C3DD4"/>
    <w:rsid w:val="007C4F0F"/>
    <w:rsid w:val="007C52C0"/>
    <w:rsid w:val="007C67E7"/>
    <w:rsid w:val="007C6BE5"/>
    <w:rsid w:val="007C6CE7"/>
    <w:rsid w:val="007C6DC0"/>
    <w:rsid w:val="007C6FD7"/>
    <w:rsid w:val="007C7099"/>
    <w:rsid w:val="007C70D0"/>
    <w:rsid w:val="007C7301"/>
    <w:rsid w:val="007C762A"/>
    <w:rsid w:val="007D0781"/>
    <w:rsid w:val="007D0893"/>
    <w:rsid w:val="007D11BF"/>
    <w:rsid w:val="007D12AB"/>
    <w:rsid w:val="007D1B2C"/>
    <w:rsid w:val="007D4A29"/>
    <w:rsid w:val="007D4BB9"/>
    <w:rsid w:val="007D50F4"/>
    <w:rsid w:val="007D532D"/>
    <w:rsid w:val="007D592D"/>
    <w:rsid w:val="007D6389"/>
    <w:rsid w:val="007D69D3"/>
    <w:rsid w:val="007E0803"/>
    <w:rsid w:val="007E0E71"/>
    <w:rsid w:val="007E193C"/>
    <w:rsid w:val="007E1A94"/>
    <w:rsid w:val="007E23F3"/>
    <w:rsid w:val="007E33EF"/>
    <w:rsid w:val="007E4C2B"/>
    <w:rsid w:val="007E55AD"/>
    <w:rsid w:val="007E56CC"/>
    <w:rsid w:val="007E5E1E"/>
    <w:rsid w:val="007E6163"/>
    <w:rsid w:val="007E6EDA"/>
    <w:rsid w:val="007E714D"/>
    <w:rsid w:val="007E78C3"/>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C08"/>
    <w:rsid w:val="00804EB5"/>
    <w:rsid w:val="00806922"/>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B2B"/>
    <w:rsid w:val="00850396"/>
    <w:rsid w:val="008504D1"/>
    <w:rsid w:val="008505EC"/>
    <w:rsid w:val="008512CB"/>
    <w:rsid w:val="008514EF"/>
    <w:rsid w:val="00851A78"/>
    <w:rsid w:val="008537CD"/>
    <w:rsid w:val="0085403B"/>
    <w:rsid w:val="0085405C"/>
    <w:rsid w:val="00854381"/>
    <w:rsid w:val="00854B18"/>
    <w:rsid w:val="0085526A"/>
    <w:rsid w:val="008556B6"/>
    <w:rsid w:val="008558BF"/>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233"/>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3DAD"/>
    <w:rsid w:val="00884F77"/>
    <w:rsid w:val="00885183"/>
    <w:rsid w:val="00885B60"/>
    <w:rsid w:val="00885D0E"/>
    <w:rsid w:val="008864CB"/>
    <w:rsid w:val="00886E3A"/>
    <w:rsid w:val="00887524"/>
    <w:rsid w:val="00887E3C"/>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6AB"/>
    <w:rsid w:val="008B0A52"/>
    <w:rsid w:val="008B1020"/>
    <w:rsid w:val="008B1390"/>
    <w:rsid w:val="008B1534"/>
    <w:rsid w:val="008B1BF0"/>
    <w:rsid w:val="008B1D52"/>
    <w:rsid w:val="008B307D"/>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172A"/>
    <w:rsid w:val="008D20F9"/>
    <w:rsid w:val="008D2E09"/>
    <w:rsid w:val="008D4307"/>
    <w:rsid w:val="008D5C2C"/>
    <w:rsid w:val="008D5C2F"/>
    <w:rsid w:val="008D6131"/>
    <w:rsid w:val="008D6573"/>
    <w:rsid w:val="008D6EC5"/>
    <w:rsid w:val="008E046C"/>
    <w:rsid w:val="008E08EE"/>
    <w:rsid w:val="008E09DB"/>
    <w:rsid w:val="008E1A5D"/>
    <w:rsid w:val="008E2C69"/>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9D0"/>
    <w:rsid w:val="00910E63"/>
    <w:rsid w:val="00911258"/>
    <w:rsid w:val="00912818"/>
    <w:rsid w:val="00912819"/>
    <w:rsid w:val="0091328A"/>
    <w:rsid w:val="0091338F"/>
    <w:rsid w:val="00914419"/>
    <w:rsid w:val="009145AD"/>
    <w:rsid w:val="0091491D"/>
    <w:rsid w:val="00915149"/>
    <w:rsid w:val="0091630C"/>
    <w:rsid w:val="0091693B"/>
    <w:rsid w:val="00916E0D"/>
    <w:rsid w:val="00917D10"/>
    <w:rsid w:val="00917F39"/>
    <w:rsid w:val="009212F5"/>
    <w:rsid w:val="00921A9F"/>
    <w:rsid w:val="00921E48"/>
    <w:rsid w:val="009220F1"/>
    <w:rsid w:val="009224E9"/>
    <w:rsid w:val="00922CCB"/>
    <w:rsid w:val="00924300"/>
    <w:rsid w:val="00924C8B"/>
    <w:rsid w:val="00924CC3"/>
    <w:rsid w:val="009253D9"/>
    <w:rsid w:val="00926254"/>
    <w:rsid w:val="00926256"/>
    <w:rsid w:val="00926633"/>
    <w:rsid w:val="00927563"/>
    <w:rsid w:val="0092791E"/>
    <w:rsid w:val="00930AE5"/>
    <w:rsid w:val="00931E9F"/>
    <w:rsid w:val="00931F0D"/>
    <w:rsid w:val="0093206A"/>
    <w:rsid w:val="00932A0B"/>
    <w:rsid w:val="00932DF4"/>
    <w:rsid w:val="00933232"/>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508A"/>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5EC"/>
    <w:rsid w:val="00995AD7"/>
    <w:rsid w:val="00995C20"/>
    <w:rsid w:val="00995D4E"/>
    <w:rsid w:val="00995D62"/>
    <w:rsid w:val="00996D33"/>
    <w:rsid w:val="00997311"/>
    <w:rsid w:val="00997B64"/>
    <w:rsid w:val="009A0B3C"/>
    <w:rsid w:val="009A25D0"/>
    <w:rsid w:val="009A264F"/>
    <w:rsid w:val="009A2F54"/>
    <w:rsid w:val="009A303D"/>
    <w:rsid w:val="009A3700"/>
    <w:rsid w:val="009A3AE1"/>
    <w:rsid w:val="009A41A4"/>
    <w:rsid w:val="009A46DB"/>
    <w:rsid w:val="009A49E9"/>
    <w:rsid w:val="009A554B"/>
    <w:rsid w:val="009A5ABB"/>
    <w:rsid w:val="009A6575"/>
    <w:rsid w:val="009A6698"/>
    <w:rsid w:val="009A7550"/>
    <w:rsid w:val="009A785C"/>
    <w:rsid w:val="009A7A4D"/>
    <w:rsid w:val="009B0724"/>
    <w:rsid w:val="009B260F"/>
    <w:rsid w:val="009B2A57"/>
    <w:rsid w:val="009B2D0F"/>
    <w:rsid w:val="009B2F2E"/>
    <w:rsid w:val="009B2FA3"/>
    <w:rsid w:val="009B3012"/>
    <w:rsid w:val="009B33DF"/>
    <w:rsid w:val="009B3E6E"/>
    <w:rsid w:val="009B436D"/>
    <w:rsid w:val="009B473D"/>
    <w:rsid w:val="009B4C8D"/>
    <w:rsid w:val="009B59FB"/>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C7DF8"/>
    <w:rsid w:val="009D038B"/>
    <w:rsid w:val="009D05AE"/>
    <w:rsid w:val="009D0AE4"/>
    <w:rsid w:val="009D1BEB"/>
    <w:rsid w:val="009D31F7"/>
    <w:rsid w:val="009D4B19"/>
    <w:rsid w:val="009D4DA1"/>
    <w:rsid w:val="009D5FEA"/>
    <w:rsid w:val="009D636C"/>
    <w:rsid w:val="009D64D3"/>
    <w:rsid w:val="009E02B8"/>
    <w:rsid w:val="009E02E5"/>
    <w:rsid w:val="009E06C1"/>
    <w:rsid w:val="009E0B83"/>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DCF"/>
    <w:rsid w:val="009F5572"/>
    <w:rsid w:val="009F5F96"/>
    <w:rsid w:val="009F6063"/>
    <w:rsid w:val="009F6667"/>
    <w:rsid w:val="009F6B4B"/>
    <w:rsid w:val="009F6BBA"/>
    <w:rsid w:val="00A00695"/>
    <w:rsid w:val="00A00E06"/>
    <w:rsid w:val="00A01E00"/>
    <w:rsid w:val="00A02701"/>
    <w:rsid w:val="00A0468B"/>
    <w:rsid w:val="00A046C9"/>
    <w:rsid w:val="00A04E46"/>
    <w:rsid w:val="00A05586"/>
    <w:rsid w:val="00A06776"/>
    <w:rsid w:val="00A06DF7"/>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A47"/>
    <w:rsid w:val="00A50356"/>
    <w:rsid w:val="00A51C7F"/>
    <w:rsid w:val="00A52CDD"/>
    <w:rsid w:val="00A5329F"/>
    <w:rsid w:val="00A5349A"/>
    <w:rsid w:val="00A54151"/>
    <w:rsid w:val="00A54840"/>
    <w:rsid w:val="00A55301"/>
    <w:rsid w:val="00A553C3"/>
    <w:rsid w:val="00A559F8"/>
    <w:rsid w:val="00A55CA1"/>
    <w:rsid w:val="00A55D63"/>
    <w:rsid w:val="00A56127"/>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1FB6"/>
    <w:rsid w:val="00A72CF3"/>
    <w:rsid w:val="00A72D56"/>
    <w:rsid w:val="00A73179"/>
    <w:rsid w:val="00A7359E"/>
    <w:rsid w:val="00A73652"/>
    <w:rsid w:val="00A74BDA"/>
    <w:rsid w:val="00A74CD9"/>
    <w:rsid w:val="00A74EAF"/>
    <w:rsid w:val="00A80F58"/>
    <w:rsid w:val="00A822AE"/>
    <w:rsid w:val="00A823BC"/>
    <w:rsid w:val="00A84467"/>
    <w:rsid w:val="00A8511C"/>
    <w:rsid w:val="00A85A8F"/>
    <w:rsid w:val="00A865CB"/>
    <w:rsid w:val="00A87269"/>
    <w:rsid w:val="00A87373"/>
    <w:rsid w:val="00A87BE5"/>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3841"/>
    <w:rsid w:val="00AC3BA3"/>
    <w:rsid w:val="00AC4CCF"/>
    <w:rsid w:val="00AC4E0E"/>
    <w:rsid w:val="00AC5180"/>
    <w:rsid w:val="00AC57EA"/>
    <w:rsid w:val="00AC5991"/>
    <w:rsid w:val="00AC5DB0"/>
    <w:rsid w:val="00AC636B"/>
    <w:rsid w:val="00AC681D"/>
    <w:rsid w:val="00AC6AE6"/>
    <w:rsid w:val="00AC7BF8"/>
    <w:rsid w:val="00AC7D19"/>
    <w:rsid w:val="00AD06E7"/>
    <w:rsid w:val="00AD29AF"/>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FC4"/>
    <w:rsid w:val="00AE4600"/>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371F"/>
    <w:rsid w:val="00B055D1"/>
    <w:rsid w:val="00B05CC2"/>
    <w:rsid w:val="00B067C7"/>
    <w:rsid w:val="00B06A7C"/>
    <w:rsid w:val="00B1014E"/>
    <w:rsid w:val="00B125DB"/>
    <w:rsid w:val="00B1264E"/>
    <w:rsid w:val="00B12E2F"/>
    <w:rsid w:val="00B15749"/>
    <w:rsid w:val="00B15AFC"/>
    <w:rsid w:val="00B15E74"/>
    <w:rsid w:val="00B1738A"/>
    <w:rsid w:val="00B17922"/>
    <w:rsid w:val="00B2028C"/>
    <w:rsid w:val="00B211D5"/>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41C2"/>
    <w:rsid w:val="00B34348"/>
    <w:rsid w:val="00B34DBA"/>
    <w:rsid w:val="00B35484"/>
    <w:rsid w:val="00B35909"/>
    <w:rsid w:val="00B40963"/>
    <w:rsid w:val="00B4169D"/>
    <w:rsid w:val="00B41812"/>
    <w:rsid w:val="00B42067"/>
    <w:rsid w:val="00B429A7"/>
    <w:rsid w:val="00B433D1"/>
    <w:rsid w:val="00B4519B"/>
    <w:rsid w:val="00B45F64"/>
    <w:rsid w:val="00B46A08"/>
    <w:rsid w:val="00B47689"/>
    <w:rsid w:val="00B47A9B"/>
    <w:rsid w:val="00B47AB3"/>
    <w:rsid w:val="00B501AE"/>
    <w:rsid w:val="00B502C6"/>
    <w:rsid w:val="00B51129"/>
    <w:rsid w:val="00B518FC"/>
    <w:rsid w:val="00B51A9E"/>
    <w:rsid w:val="00B520DD"/>
    <w:rsid w:val="00B52C1F"/>
    <w:rsid w:val="00B52D96"/>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6C04"/>
    <w:rsid w:val="00B67793"/>
    <w:rsid w:val="00B67B22"/>
    <w:rsid w:val="00B70067"/>
    <w:rsid w:val="00B700DF"/>
    <w:rsid w:val="00B705AC"/>
    <w:rsid w:val="00B7086A"/>
    <w:rsid w:val="00B70E9C"/>
    <w:rsid w:val="00B710D6"/>
    <w:rsid w:val="00B716BE"/>
    <w:rsid w:val="00B718E0"/>
    <w:rsid w:val="00B723BF"/>
    <w:rsid w:val="00B723FB"/>
    <w:rsid w:val="00B738B9"/>
    <w:rsid w:val="00B74920"/>
    <w:rsid w:val="00B76604"/>
    <w:rsid w:val="00B76876"/>
    <w:rsid w:val="00B76CA0"/>
    <w:rsid w:val="00B76DD4"/>
    <w:rsid w:val="00B80176"/>
    <w:rsid w:val="00B80BCD"/>
    <w:rsid w:val="00B80E3B"/>
    <w:rsid w:val="00B810F3"/>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5134"/>
    <w:rsid w:val="00BA721C"/>
    <w:rsid w:val="00BA7657"/>
    <w:rsid w:val="00BA7836"/>
    <w:rsid w:val="00BA7B81"/>
    <w:rsid w:val="00BB0A60"/>
    <w:rsid w:val="00BB12F2"/>
    <w:rsid w:val="00BB1B45"/>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23E"/>
    <w:rsid w:val="00BE0691"/>
    <w:rsid w:val="00BE1912"/>
    <w:rsid w:val="00BE2168"/>
    <w:rsid w:val="00BE3254"/>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1691"/>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D36"/>
    <w:rsid w:val="00C14F4A"/>
    <w:rsid w:val="00C1504A"/>
    <w:rsid w:val="00C1512C"/>
    <w:rsid w:val="00C15CF2"/>
    <w:rsid w:val="00C16578"/>
    <w:rsid w:val="00C16771"/>
    <w:rsid w:val="00C16E15"/>
    <w:rsid w:val="00C16F78"/>
    <w:rsid w:val="00C20B29"/>
    <w:rsid w:val="00C22153"/>
    <w:rsid w:val="00C226D9"/>
    <w:rsid w:val="00C227A0"/>
    <w:rsid w:val="00C22B14"/>
    <w:rsid w:val="00C22DB1"/>
    <w:rsid w:val="00C22EC4"/>
    <w:rsid w:val="00C2345A"/>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2FEB"/>
    <w:rsid w:val="00C4363E"/>
    <w:rsid w:val="00C45382"/>
    <w:rsid w:val="00C4560C"/>
    <w:rsid w:val="00C46582"/>
    <w:rsid w:val="00C46883"/>
    <w:rsid w:val="00C46B71"/>
    <w:rsid w:val="00C46CF6"/>
    <w:rsid w:val="00C47868"/>
    <w:rsid w:val="00C50144"/>
    <w:rsid w:val="00C5083E"/>
    <w:rsid w:val="00C51069"/>
    <w:rsid w:val="00C515F5"/>
    <w:rsid w:val="00C52D38"/>
    <w:rsid w:val="00C5312B"/>
    <w:rsid w:val="00C537AD"/>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118"/>
    <w:rsid w:val="00C642AE"/>
    <w:rsid w:val="00C65A0D"/>
    <w:rsid w:val="00C65AB4"/>
    <w:rsid w:val="00C662DE"/>
    <w:rsid w:val="00C66685"/>
    <w:rsid w:val="00C6668E"/>
    <w:rsid w:val="00C66D08"/>
    <w:rsid w:val="00C66DD8"/>
    <w:rsid w:val="00C6735A"/>
    <w:rsid w:val="00C67C03"/>
    <w:rsid w:val="00C7160E"/>
    <w:rsid w:val="00C71AAB"/>
    <w:rsid w:val="00C72A74"/>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001"/>
    <w:rsid w:val="00C842B8"/>
    <w:rsid w:val="00C84E50"/>
    <w:rsid w:val="00C84E77"/>
    <w:rsid w:val="00C8501B"/>
    <w:rsid w:val="00C8509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3C7"/>
    <w:rsid w:val="00CC0484"/>
    <w:rsid w:val="00CC1E51"/>
    <w:rsid w:val="00CC2927"/>
    <w:rsid w:val="00CC30A7"/>
    <w:rsid w:val="00CC32FC"/>
    <w:rsid w:val="00CC3E74"/>
    <w:rsid w:val="00CC3F72"/>
    <w:rsid w:val="00CC434D"/>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97C"/>
    <w:rsid w:val="00D15B69"/>
    <w:rsid w:val="00D15F10"/>
    <w:rsid w:val="00D15FED"/>
    <w:rsid w:val="00D16849"/>
    <w:rsid w:val="00D17AB5"/>
    <w:rsid w:val="00D17D63"/>
    <w:rsid w:val="00D20061"/>
    <w:rsid w:val="00D20177"/>
    <w:rsid w:val="00D2102D"/>
    <w:rsid w:val="00D21D1A"/>
    <w:rsid w:val="00D225F8"/>
    <w:rsid w:val="00D22DB0"/>
    <w:rsid w:val="00D239E3"/>
    <w:rsid w:val="00D241BE"/>
    <w:rsid w:val="00D24F80"/>
    <w:rsid w:val="00D26F18"/>
    <w:rsid w:val="00D2733B"/>
    <w:rsid w:val="00D30538"/>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3B4A"/>
    <w:rsid w:val="00DA44CE"/>
    <w:rsid w:val="00DA4FD3"/>
    <w:rsid w:val="00DA5663"/>
    <w:rsid w:val="00DA5F2F"/>
    <w:rsid w:val="00DA7855"/>
    <w:rsid w:val="00DB10DF"/>
    <w:rsid w:val="00DB2669"/>
    <w:rsid w:val="00DB3732"/>
    <w:rsid w:val="00DB64C7"/>
    <w:rsid w:val="00DB6FFB"/>
    <w:rsid w:val="00DB7B77"/>
    <w:rsid w:val="00DC00AD"/>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97B"/>
    <w:rsid w:val="00DD0C96"/>
    <w:rsid w:val="00DD0DF8"/>
    <w:rsid w:val="00DD124B"/>
    <w:rsid w:val="00DD1A0E"/>
    <w:rsid w:val="00DD23B1"/>
    <w:rsid w:val="00DD248E"/>
    <w:rsid w:val="00DD2A2E"/>
    <w:rsid w:val="00DD349E"/>
    <w:rsid w:val="00DD4F10"/>
    <w:rsid w:val="00DD5ADE"/>
    <w:rsid w:val="00DD5C5F"/>
    <w:rsid w:val="00DD6D07"/>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4B37"/>
    <w:rsid w:val="00DF4C4D"/>
    <w:rsid w:val="00DF5512"/>
    <w:rsid w:val="00DF55AD"/>
    <w:rsid w:val="00DF5681"/>
    <w:rsid w:val="00DF5F93"/>
    <w:rsid w:val="00DF603D"/>
    <w:rsid w:val="00DF79A0"/>
    <w:rsid w:val="00DF7FB4"/>
    <w:rsid w:val="00E01576"/>
    <w:rsid w:val="00E023F0"/>
    <w:rsid w:val="00E02959"/>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BD5"/>
    <w:rsid w:val="00E82FC7"/>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5A88"/>
    <w:rsid w:val="00E96183"/>
    <w:rsid w:val="00E96AEB"/>
    <w:rsid w:val="00E97927"/>
    <w:rsid w:val="00E97A29"/>
    <w:rsid w:val="00EA0877"/>
    <w:rsid w:val="00EA0F1D"/>
    <w:rsid w:val="00EA2D9F"/>
    <w:rsid w:val="00EA2DBB"/>
    <w:rsid w:val="00EA30AF"/>
    <w:rsid w:val="00EA3A2A"/>
    <w:rsid w:val="00EA4410"/>
    <w:rsid w:val="00EA4780"/>
    <w:rsid w:val="00EA4E73"/>
    <w:rsid w:val="00EA5531"/>
    <w:rsid w:val="00EA5B85"/>
    <w:rsid w:val="00EA5D68"/>
    <w:rsid w:val="00EA60DB"/>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E7F9D"/>
    <w:rsid w:val="00EF0484"/>
    <w:rsid w:val="00EF0A17"/>
    <w:rsid w:val="00EF14E8"/>
    <w:rsid w:val="00EF3CA8"/>
    <w:rsid w:val="00EF3DB5"/>
    <w:rsid w:val="00EF4C66"/>
    <w:rsid w:val="00EF50D3"/>
    <w:rsid w:val="00EF6040"/>
    <w:rsid w:val="00EF7B86"/>
    <w:rsid w:val="00F00A1D"/>
    <w:rsid w:val="00F00AEC"/>
    <w:rsid w:val="00F00DDB"/>
    <w:rsid w:val="00F013F3"/>
    <w:rsid w:val="00F01646"/>
    <w:rsid w:val="00F01AE0"/>
    <w:rsid w:val="00F02877"/>
    <w:rsid w:val="00F02AD7"/>
    <w:rsid w:val="00F02CED"/>
    <w:rsid w:val="00F03530"/>
    <w:rsid w:val="00F03B59"/>
    <w:rsid w:val="00F042C6"/>
    <w:rsid w:val="00F05261"/>
    <w:rsid w:val="00F06FAF"/>
    <w:rsid w:val="00F076FB"/>
    <w:rsid w:val="00F07899"/>
    <w:rsid w:val="00F1087C"/>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1346"/>
    <w:rsid w:val="00F3135A"/>
    <w:rsid w:val="00F32BD2"/>
    <w:rsid w:val="00F3349E"/>
    <w:rsid w:val="00F337E9"/>
    <w:rsid w:val="00F34D79"/>
    <w:rsid w:val="00F35873"/>
    <w:rsid w:val="00F35A0C"/>
    <w:rsid w:val="00F36078"/>
    <w:rsid w:val="00F36556"/>
    <w:rsid w:val="00F370CB"/>
    <w:rsid w:val="00F37BC1"/>
    <w:rsid w:val="00F401D1"/>
    <w:rsid w:val="00F40B08"/>
    <w:rsid w:val="00F40BD2"/>
    <w:rsid w:val="00F40CDF"/>
    <w:rsid w:val="00F41BE1"/>
    <w:rsid w:val="00F41D57"/>
    <w:rsid w:val="00F42B7B"/>
    <w:rsid w:val="00F446C8"/>
    <w:rsid w:val="00F44A66"/>
    <w:rsid w:val="00F46A42"/>
    <w:rsid w:val="00F47A41"/>
    <w:rsid w:val="00F47DC7"/>
    <w:rsid w:val="00F50245"/>
    <w:rsid w:val="00F50A4F"/>
    <w:rsid w:val="00F50F75"/>
    <w:rsid w:val="00F51C94"/>
    <w:rsid w:val="00F534E4"/>
    <w:rsid w:val="00F537D2"/>
    <w:rsid w:val="00F53D5C"/>
    <w:rsid w:val="00F53E38"/>
    <w:rsid w:val="00F54DC7"/>
    <w:rsid w:val="00F54E51"/>
    <w:rsid w:val="00F55CEB"/>
    <w:rsid w:val="00F56277"/>
    <w:rsid w:val="00F56862"/>
    <w:rsid w:val="00F56DAE"/>
    <w:rsid w:val="00F571CE"/>
    <w:rsid w:val="00F57290"/>
    <w:rsid w:val="00F57AFC"/>
    <w:rsid w:val="00F61F2A"/>
    <w:rsid w:val="00F638DC"/>
    <w:rsid w:val="00F63EAD"/>
    <w:rsid w:val="00F64493"/>
    <w:rsid w:val="00F6521A"/>
    <w:rsid w:val="00F671CD"/>
    <w:rsid w:val="00F70272"/>
    <w:rsid w:val="00F70471"/>
    <w:rsid w:val="00F716E7"/>
    <w:rsid w:val="00F730FA"/>
    <w:rsid w:val="00F73417"/>
    <w:rsid w:val="00F73576"/>
    <w:rsid w:val="00F736ED"/>
    <w:rsid w:val="00F73F48"/>
    <w:rsid w:val="00F74665"/>
    <w:rsid w:val="00F7550F"/>
    <w:rsid w:val="00F756BC"/>
    <w:rsid w:val="00F80171"/>
    <w:rsid w:val="00F80646"/>
    <w:rsid w:val="00F80CFF"/>
    <w:rsid w:val="00F82E2D"/>
    <w:rsid w:val="00F83987"/>
    <w:rsid w:val="00F84077"/>
    <w:rsid w:val="00F84435"/>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9785A"/>
    <w:rsid w:val="00FA016E"/>
    <w:rsid w:val="00FA0EE6"/>
    <w:rsid w:val="00FA11D8"/>
    <w:rsid w:val="00FA1DBA"/>
    <w:rsid w:val="00FA3AA8"/>
    <w:rsid w:val="00FA5129"/>
    <w:rsid w:val="00FA5148"/>
    <w:rsid w:val="00FA5721"/>
    <w:rsid w:val="00FA5E43"/>
    <w:rsid w:val="00FA61CB"/>
    <w:rsid w:val="00FA6584"/>
    <w:rsid w:val="00FA78B6"/>
    <w:rsid w:val="00FA7A3E"/>
    <w:rsid w:val="00FB0F72"/>
    <w:rsid w:val="00FB1D77"/>
    <w:rsid w:val="00FB1EB0"/>
    <w:rsid w:val="00FB252C"/>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7AF96"/>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4F2D-CF2B-405E-B75D-099C5984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2721</Words>
  <Characters>17143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19825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4</cp:revision>
  <cp:lastPrinted>2019-10-25T08:13:00Z</cp:lastPrinted>
  <dcterms:created xsi:type="dcterms:W3CDTF">2020-05-06T07:56:00Z</dcterms:created>
  <dcterms:modified xsi:type="dcterms:W3CDTF">2020-05-06T08:21:00Z</dcterms:modified>
</cp:coreProperties>
</file>