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C6D" w:rsidRPr="00504031" w:rsidRDefault="0038422A" w:rsidP="00F12808">
      <w:pPr>
        <w:pStyle w:val="KeinLeerraum"/>
        <w:spacing w:line="360" w:lineRule="auto"/>
        <w:rPr>
          <w:rFonts w:cs="Calibri"/>
          <w:b/>
          <w:sz w:val="28"/>
          <w:szCs w:val="28"/>
        </w:rPr>
      </w:pPr>
      <w:bookmarkStart w:id="0" w:name="_GoBack"/>
      <w:bookmarkEnd w:id="0"/>
      <w:r w:rsidRPr="00504031">
        <w:rPr>
          <w:rFonts w:cs="Calibri"/>
          <w:b/>
        </w:rPr>
        <w:t xml:space="preserve">Einordung in der Thora/ </w:t>
      </w:r>
      <w:r w:rsidR="00F56DF8" w:rsidRPr="00504031">
        <w:rPr>
          <w:rFonts w:cs="Calibri"/>
          <w:b/>
        </w:rPr>
        <w:t>Struktur / Grundsätzliches</w:t>
      </w:r>
    </w:p>
    <w:p w:rsidR="00024D8E" w:rsidRDefault="00024D8E" w:rsidP="00024D8E">
      <w:pPr>
        <w:spacing w:line="360" w:lineRule="auto"/>
        <w:rPr>
          <w:rFonts w:ascii="Calibri" w:hAnsi="Calibri" w:cs="Calibri"/>
        </w:rPr>
      </w:pPr>
      <w:r>
        <w:rPr>
          <w:rFonts w:ascii="Calibri" w:hAnsi="Calibri" w:cs="Calibri"/>
        </w:rPr>
        <w:t>Tabellen:</w:t>
      </w:r>
    </w:p>
    <w:p w:rsidR="00024D8E" w:rsidRDefault="00024D8E" w:rsidP="00024D8E">
      <w:pPr>
        <w:numPr>
          <w:ilvl w:val="0"/>
          <w:numId w:val="11"/>
        </w:numPr>
        <w:spacing w:line="360" w:lineRule="auto"/>
        <w:rPr>
          <w:rFonts w:ascii="Calibri" w:hAnsi="Calibri" w:cs="Calibri"/>
        </w:rPr>
      </w:pPr>
      <w:r>
        <w:rPr>
          <w:rFonts w:ascii="Calibri" w:hAnsi="Calibri" w:cs="Calibri"/>
        </w:rPr>
        <w:t xml:space="preserve"> Parallelität der </w:t>
      </w:r>
      <w:r w:rsidR="003838B6">
        <w:rPr>
          <w:rFonts w:ascii="Calibri" w:hAnsi="Calibri" w:cs="Calibri"/>
        </w:rPr>
        <w:t>Thora (</w:t>
      </w:r>
      <w:r>
        <w:rPr>
          <w:rFonts w:ascii="Calibri" w:hAnsi="Calibri" w:cs="Calibri"/>
        </w:rPr>
        <w:t>5 Bücher Mose</w:t>
      </w:r>
      <w:r w:rsidR="003838B6">
        <w:rPr>
          <w:rFonts w:ascii="Calibri" w:hAnsi="Calibri" w:cs="Calibri"/>
        </w:rPr>
        <w:t>)</w:t>
      </w:r>
      <w:r w:rsidR="00A650F9">
        <w:rPr>
          <w:rFonts w:ascii="Calibri" w:hAnsi="Calibri" w:cs="Calibri"/>
        </w:rPr>
        <w:t xml:space="preserve"> (Tabelle von David Pawson)</w:t>
      </w:r>
    </w:p>
    <w:p w:rsidR="007B07D8" w:rsidRDefault="00CD6B12" w:rsidP="00CD6B12">
      <w:pPr>
        <w:jc w:val="both"/>
        <w:rPr>
          <w:rFonts w:ascii="Calibri" w:eastAsia="Calibri" w:hAnsi="Calibri"/>
          <w:szCs w:val="22"/>
          <w:lang w:val="de-CH" w:eastAsia="en-US"/>
        </w:rPr>
      </w:pPr>
      <w:r w:rsidRPr="00CD6B12">
        <w:rPr>
          <w:rFonts w:ascii="Calibri" w:eastAsia="Calibri" w:hAnsi="Calibri"/>
          <w:szCs w:val="22"/>
          <w:lang w:val="de-CH" w:eastAsia="en-US"/>
        </w:rPr>
        <w:t xml:space="preserve">Das Interessante an den fünf Büchern von Moses ist, dass sie </w:t>
      </w:r>
      <w:r>
        <w:rPr>
          <w:rFonts w:ascii="Calibri" w:eastAsia="Calibri" w:hAnsi="Calibri"/>
          <w:szCs w:val="22"/>
          <w:lang w:val="de-CH" w:eastAsia="en-US"/>
        </w:rPr>
        <w:t xml:space="preserve">zusammen </w:t>
      </w:r>
      <w:r w:rsidRPr="00CD6B12">
        <w:rPr>
          <w:rFonts w:ascii="Calibri" w:eastAsia="Calibri" w:hAnsi="Calibri"/>
          <w:szCs w:val="22"/>
          <w:lang w:val="de-CH" w:eastAsia="en-US"/>
        </w:rPr>
        <w:t>eine unverwechselbare und einprägsame Form haben.</w:t>
      </w:r>
    </w:p>
    <w:p w:rsidR="00CD6B12" w:rsidRPr="00CD6B12" w:rsidRDefault="00CD6B12" w:rsidP="00CD6B12">
      <w:pPr>
        <w:jc w:val="both"/>
        <w:rPr>
          <w:rFonts w:ascii="Calibri" w:hAnsi="Calibri" w:cs="Calibri"/>
          <w:lang w:val="de-CH"/>
        </w:rPr>
      </w:pPr>
    </w:p>
    <w:p w:rsidR="00024D8E" w:rsidRDefault="00024D8E" w:rsidP="00024D8E">
      <w:pPr>
        <w:numPr>
          <w:ilvl w:val="0"/>
          <w:numId w:val="10"/>
        </w:numPr>
        <w:spacing w:line="360" w:lineRule="auto"/>
        <w:rPr>
          <w:rFonts w:ascii="Calibri" w:hAnsi="Calibri" w:cs="Calibri"/>
        </w:rPr>
      </w:pPr>
      <w:r>
        <w:rPr>
          <w:rFonts w:ascii="Calibri" w:hAnsi="Calibri" w:cs="Calibri"/>
        </w:rPr>
        <w:t xml:space="preserve">Kurzbeschriebe Bedeutung der 5 Bücher Mose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53AD9" w:rsidRPr="00910E63" w:rsidTr="00550542">
        <w:tc>
          <w:tcPr>
            <w:tcW w:w="2235" w:type="dxa"/>
            <w:tcBorders>
              <w:bottom w:val="single" w:sz="4" w:space="0" w:color="auto"/>
            </w:tcBorders>
            <w:shd w:val="clear" w:color="auto" w:fill="9CC2E5"/>
          </w:tcPr>
          <w:p w:rsidR="00953AD9" w:rsidRPr="00910E63" w:rsidRDefault="00953AD9" w:rsidP="00953AD9">
            <w:pPr>
              <w:pStyle w:val="KeinLeerraum"/>
              <w:jc w:val="both"/>
              <w:rPr>
                <w:rFonts w:cs="Calibri"/>
                <w:b/>
                <w:szCs w:val="24"/>
              </w:rPr>
            </w:pPr>
            <w:r>
              <w:rPr>
                <w:rFonts w:cs="Calibri"/>
                <w:b/>
                <w:szCs w:val="24"/>
              </w:rPr>
              <w:t>Buch</w:t>
            </w:r>
          </w:p>
        </w:tc>
        <w:tc>
          <w:tcPr>
            <w:tcW w:w="7796" w:type="dxa"/>
            <w:tcBorders>
              <w:bottom w:val="single" w:sz="4" w:space="0" w:color="auto"/>
            </w:tcBorders>
            <w:shd w:val="clear" w:color="auto" w:fill="9CC2E5"/>
          </w:tcPr>
          <w:p w:rsidR="00953AD9" w:rsidRPr="00910E63" w:rsidRDefault="00953AD9" w:rsidP="00953AD9">
            <w:pPr>
              <w:pStyle w:val="KeinLeerraum"/>
              <w:jc w:val="both"/>
              <w:rPr>
                <w:rFonts w:cs="Calibri"/>
                <w:b/>
                <w:szCs w:val="24"/>
              </w:rPr>
            </w:pPr>
            <w:r>
              <w:rPr>
                <w:rFonts w:cs="Calibri"/>
                <w:b/>
                <w:szCs w:val="24"/>
              </w:rPr>
              <w:t>Kurzbeschrieb</w:t>
            </w:r>
          </w:p>
        </w:tc>
      </w:tr>
      <w:tr w:rsidR="00953AD9" w:rsidRPr="00910E63" w:rsidTr="00550542">
        <w:tc>
          <w:tcPr>
            <w:tcW w:w="2235" w:type="dxa"/>
            <w:tcBorders>
              <w:left w:val="nil"/>
              <w:right w:val="nil"/>
            </w:tcBorders>
            <w:shd w:val="clear" w:color="auto" w:fill="auto"/>
          </w:tcPr>
          <w:p w:rsidR="00953AD9" w:rsidRPr="00910E63" w:rsidRDefault="00953AD9" w:rsidP="00E704F4">
            <w:pPr>
              <w:pStyle w:val="KeinLeerraum"/>
              <w:rPr>
                <w:rFonts w:cs="Calibri"/>
                <w:sz w:val="8"/>
                <w:szCs w:val="8"/>
              </w:rPr>
            </w:pPr>
          </w:p>
        </w:tc>
        <w:tc>
          <w:tcPr>
            <w:tcW w:w="7796" w:type="dxa"/>
            <w:tcBorders>
              <w:left w:val="nil"/>
              <w:right w:val="nil"/>
            </w:tcBorders>
            <w:shd w:val="clear" w:color="auto" w:fill="auto"/>
          </w:tcPr>
          <w:p w:rsidR="00953AD9" w:rsidRPr="00910E63" w:rsidRDefault="00953AD9" w:rsidP="00E704F4">
            <w:pPr>
              <w:pStyle w:val="KeinLeerraum"/>
              <w:rPr>
                <w:rFonts w:cs="Calibri"/>
                <w:sz w:val="8"/>
                <w:szCs w:val="8"/>
              </w:rPr>
            </w:pPr>
          </w:p>
        </w:tc>
      </w:tr>
      <w:tr w:rsidR="00953AD9" w:rsidRPr="00785756" w:rsidTr="00550542">
        <w:trPr>
          <w:trHeight w:val="881"/>
        </w:trPr>
        <w:tc>
          <w:tcPr>
            <w:tcW w:w="2235" w:type="dxa"/>
            <w:shd w:val="clear" w:color="auto" w:fill="auto"/>
            <w:vAlign w:val="center"/>
          </w:tcPr>
          <w:p w:rsidR="00953AD9" w:rsidRDefault="00953AD9" w:rsidP="00E704F4">
            <w:pPr>
              <w:pStyle w:val="KeinLeerraum"/>
            </w:pPr>
            <w:r>
              <w:t>Genesis</w:t>
            </w:r>
          </w:p>
          <w:p w:rsidR="00953AD9" w:rsidRPr="00E704F4" w:rsidRDefault="00953AD9" w:rsidP="00E704F4">
            <w:pPr>
              <w:pStyle w:val="KeinLeerraum"/>
              <w:rPr>
                <w:color w:val="767171"/>
              </w:rPr>
            </w:pPr>
            <w:r w:rsidRPr="00E704F4">
              <w:rPr>
                <w:color w:val="767171"/>
              </w:rPr>
              <w:t>Anfang</w:t>
            </w:r>
          </w:p>
        </w:tc>
        <w:tc>
          <w:tcPr>
            <w:tcW w:w="7796" w:type="dxa"/>
            <w:shd w:val="clear" w:color="auto" w:fill="auto"/>
            <w:vAlign w:val="center"/>
          </w:tcPr>
          <w:p w:rsidR="00953AD9" w:rsidRDefault="007B07D8" w:rsidP="007B07D8">
            <w:pPr>
              <w:pStyle w:val="KeinLeerraum"/>
              <w:numPr>
                <w:ilvl w:val="0"/>
                <w:numId w:val="10"/>
              </w:numPr>
            </w:pPr>
            <w:r>
              <w:t>Das Buch der Anfänge</w:t>
            </w:r>
          </w:p>
          <w:p w:rsidR="007B07D8" w:rsidRPr="00785756" w:rsidRDefault="001434B4" w:rsidP="007B07D8">
            <w:pPr>
              <w:pStyle w:val="KeinLeerraum"/>
              <w:numPr>
                <w:ilvl w:val="0"/>
                <w:numId w:val="10"/>
              </w:numPr>
            </w:pPr>
            <w:r>
              <w:t xml:space="preserve">Verdorbenheit des Menschen durch die Sünde / </w:t>
            </w:r>
            <w:r w:rsidR="00A84762">
              <w:t>Tod durch die Sünde</w:t>
            </w:r>
          </w:p>
        </w:tc>
      </w:tr>
      <w:tr w:rsidR="00953AD9" w:rsidRPr="00785756" w:rsidTr="00550542">
        <w:trPr>
          <w:trHeight w:val="852"/>
        </w:trPr>
        <w:tc>
          <w:tcPr>
            <w:tcW w:w="2235" w:type="dxa"/>
            <w:shd w:val="clear" w:color="auto" w:fill="DEEAF6"/>
            <w:vAlign w:val="center"/>
          </w:tcPr>
          <w:p w:rsidR="00953AD9" w:rsidRDefault="00953AD9" w:rsidP="00E704F4">
            <w:pPr>
              <w:pStyle w:val="KeinLeerraum"/>
            </w:pPr>
            <w:r>
              <w:t>Exodus</w:t>
            </w:r>
          </w:p>
          <w:p w:rsidR="00953AD9" w:rsidRPr="00E704F4" w:rsidRDefault="00953AD9" w:rsidP="00E704F4">
            <w:pPr>
              <w:pStyle w:val="KeinLeerraum"/>
              <w:rPr>
                <w:color w:val="767171"/>
              </w:rPr>
            </w:pPr>
            <w:r w:rsidRPr="00E704F4">
              <w:rPr>
                <w:color w:val="767171"/>
              </w:rPr>
              <w:t>Auszug</w:t>
            </w:r>
          </w:p>
        </w:tc>
        <w:tc>
          <w:tcPr>
            <w:tcW w:w="7796" w:type="dxa"/>
            <w:shd w:val="clear" w:color="auto" w:fill="DEEAF6"/>
            <w:vAlign w:val="center"/>
          </w:tcPr>
          <w:p w:rsidR="00953AD9" w:rsidRDefault="00A84762" w:rsidP="00A84762">
            <w:pPr>
              <w:pStyle w:val="KeinLeerraum"/>
              <w:numPr>
                <w:ilvl w:val="0"/>
                <w:numId w:val="10"/>
              </w:numPr>
            </w:pPr>
            <w:r>
              <w:t>Das Buch der Erlösung</w:t>
            </w:r>
          </w:p>
          <w:p w:rsidR="00A84762" w:rsidRPr="00785756" w:rsidRDefault="00A84762" w:rsidP="00A84762">
            <w:pPr>
              <w:pStyle w:val="KeinLeerraum"/>
              <w:numPr>
                <w:ilvl w:val="0"/>
                <w:numId w:val="10"/>
              </w:numPr>
            </w:pPr>
            <w:r>
              <w:t>Erlösung durch das Blut des (Passah-) Lammes</w:t>
            </w:r>
          </w:p>
        </w:tc>
      </w:tr>
      <w:tr w:rsidR="00953AD9" w:rsidRPr="00785756" w:rsidTr="00550542">
        <w:trPr>
          <w:trHeight w:val="977"/>
        </w:trPr>
        <w:tc>
          <w:tcPr>
            <w:tcW w:w="2235" w:type="dxa"/>
            <w:shd w:val="clear" w:color="auto" w:fill="FFFFFF"/>
            <w:vAlign w:val="center"/>
          </w:tcPr>
          <w:p w:rsidR="00953AD9" w:rsidRDefault="00953AD9" w:rsidP="00E704F4">
            <w:pPr>
              <w:pStyle w:val="KeinLeerraum"/>
            </w:pPr>
            <w:r>
              <w:t>Levitikus</w:t>
            </w:r>
          </w:p>
          <w:p w:rsidR="00953AD9" w:rsidRPr="00E704F4" w:rsidRDefault="00953AD9" w:rsidP="00E704F4">
            <w:pPr>
              <w:pStyle w:val="KeinLeerraum"/>
              <w:rPr>
                <w:color w:val="767171"/>
              </w:rPr>
            </w:pPr>
            <w:r w:rsidRPr="00E704F4">
              <w:rPr>
                <w:color w:val="767171"/>
              </w:rPr>
              <w:t>Leviten</w:t>
            </w:r>
          </w:p>
        </w:tc>
        <w:tc>
          <w:tcPr>
            <w:tcW w:w="7796" w:type="dxa"/>
            <w:shd w:val="clear" w:color="auto" w:fill="FFFFFF"/>
            <w:vAlign w:val="center"/>
          </w:tcPr>
          <w:p w:rsidR="00A84762" w:rsidRDefault="00A84762" w:rsidP="00A84762">
            <w:pPr>
              <w:pStyle w:val="KeinLeerraum"/>
              <w:numPr>
                <w:ilvl w:val="0"/>
                <w:numId w:val="10"/>
              </w:numPr>
            </w:pPr>
            <w:r>
              <w:t>Buch der Anbetung</w:t>
            </w:r>
          </w:p>
          <w:p w:rsidR="00A84762" w:rsidRPr="00785756" w:rsidRDefault="00A84762" w:rsidP="00A84762">
            <w:pPr>
              <w:pStyle w:val="KeinLeerraum"/>
              <w:numPr>
                <w:ilvl w:val="0"/>
                <w:numId w:val="10"/>
              </w:numPr>
            </w:pPr>
            <w:r>
              <w:t>Gemeinschaft mit dem hl. Gott in der Anbetung</w:t>
            </w:r>
          </w:p>
        </w:tc>
      </w:tr>
      <w:tr w:rsidR="00953AD9" w:rsidRPr="00785756" w:rsidTr="00550542">
        <w:trPr>
          <w:trHeight w:val="991"/>
        </w:trPr>
        <w:tc>
          <w:tcPr>
            <w:tcW w:w="2235" w:type="dxa"/>
            <w:shd w:val="clear" w:color="auto" w:fill="DEEAF6"/>
            <w:vAlign w:val="center"/>
          </w:tcPr>
          <w:p w:rsidR="00953AD9" w:rsidRDefault="00953AD9" w:rsidP="00E704F4">
            <w:pPr>
              <w:pStyle w:val="KeinLeerraum"/>
            </w:pPr>
            <w:r>
              <w:t>Numeri</w:t>
            </w:r>
          </w:p>
          <w:p w:rsidR="00953AD9" w:rsidRPr="00E704F4" w:rsidRDefault="00953AD9" w:rsidP="00E704F4">
            <w:pPr>
              <w:pStyle w:val="KeinLeerraum"/>
              <w:rPr>
                <w:color w:val="767171"/>
              </w:rPr>
            </w:pPr>
            <w:r w:rsidRPr="00E704F4">
              <w:rPr>
                <w:color w:val="767171"/>
              </w:rPr>
              <w:t>Zähl</w:t>
            </w:r>
            <w:r w:rsidR="007B07D8" w:rsidRPr="00E704F4">
              <w:rPr>
                <w:color w:val="767171"/>
              </w:rPr>
              <w:t>u</w:t>
            </w:r>
            <w:r w:rsidRPr="00E704F4">
              <w:rPr>
                <w:color w:val="767171"/>
              </w:rPr>
              <w:t>ngen</w:t>
            </w:r>
          </w:p>
        </w:tc>
        <w:tc>
          <w:tcPr>
            <w:tcW w:w="7796" w:type="dxa"/>
            <w:shd w:val="clear" w:color="auto" w:fill="DEEAF6"/>
            <w:vAlign w:val="center"/>
          </w:tcPr>
          <w:p w:rsidR="00953AD9" w:rsidRDefault="0008009D" w:rsidP="0008009D">
            <w:pPr>
              <w:pStyle w:val="KeinLeerraum"/>
              <w:numPr>
                <w:ilvl w:val="0"/>
                <w:numId w:val="10"/>
              </w:numPr>
            </w:pPr>
            <w:r>
              <w:t>Buch der Prüfungen</w:t>
            </w:r>
            <w:r w:rsidR="00A84762">
              <w:t xml:space="preserve"> (Schwierigkeiten, Nöte des Lebens)</w:t>
            </w:r>
          </w:p>
          <w:p w:rsidR="0008009D" w:rsidRPr="00785756" w:rsidRDefault="0008009D" w:rsidP="0008009D">
            <w:pPr>
              <w:pStyle w:val="KeinLeerraum"/>
              <w:numPr>
                <w:ilvl w:val="0"/>
                <w:numId w:val="10"/>
              </w:numPr>
            </w:pPr>
            <w:r>
              <w:t>Buch der Treue Gottes</w:t>
            </w:r>
          </w:p>
        </w:tc>
      </w:tr>
      <w:tr w:rsidR="00953AD9" w:rsidRPr="00785756" w:rsidTr="00550542">
        <w:trPr>
          <w:trHeight w:val="1269"/>
        </w:trPr>
        <w:tc>
          <w:tcPr>
            <w:tcW w:w="2235" w:type="dxa"/>
            <w:shd w:val="clear" w:color="auto" w:fill="auto"/>
            <w:vAlign w:val="center"/>
          </w:tcPr>
          <w:p w:rsidR="00953AD9" w:rsidRDefault="00953AD9" w:rsidP="00E704F4">
            <w:pPr>
              <w:pStyle w:val="KeinLeerraum"/>
            </w:pPr>
            <w:r>
              <w:t>Deuteronomium</w:t>
            </w:r>
          </w:p>
          <w:p w:rsidR="00953AD9" w:rsidRPr="00E704F4" w:rsidRDefault="00953AD9" w:rsidP="00E704F4">
            <w:pPr>
              <w:pStyle w:val="KeinLeerraum"/>
              <w:rPr>
                <w:color w:val="767171"/>
              </w:rPr>
            </w:pPr>
            <w:r w:rsidRPr="00E704F4">
              <w:rPr>
                <w:color w:val="767171"/>
              </w:rPr>
              <w:t>Wiederholung des Gesetzes</w:t>
            </w:r>
          </w:p>
        </w:tc>
        <w:tc>
          <w:tcPr>
            <w:tcW w:w="7796" w:type="dxa"/>
            <w:shd w:val="clear" w:color="auto" w:fill="auto"/>
            <w:vAlign w:val="center"/>
          </w:tcPr>
          <w:p w:rsidR="00953AD9" w:rsidRDefault="00550542" w:rsidP="00A84762">
            <w:pPr>
              <w:pStyle w:val="KeinLeerraum"/>
              <w:numPr>
                <w:ilvl w:val="0"/>
                <w:numId w:val="10"/>
              </w:numPr>
            </w:pPr>
            <w:r>
              <w:t>Abschluss der Thora</w:t>
            </w:r>
            <w:r w:rsidR="00455EEA">
              <w:t xml:space="preserve"> / Auslegung der vorangegangenen Bücher</w:t>
            </w:r>
          </w:p>
          <w:p w:rsidR="00550542" w:rsidRDefault="00550542" w:rsidP="00A84762">
            <w:pPr>
              <w:pStyle w:val="KeinLeerraum"/>
              <w:numPr>
                <w:ilvl w:val="0"/>
                <w:numId w:val="10"/>
              </w:numPr>
            </w:pPr>
            <w:r>
              <w:t>Mahnung zum Gehorsam Gott und seinem Wort gegenüber</w:t>
            </w:r>
          </w:p>
          <w:p w:rsidR="00E54C26" w:rsidRPr="00785756" w:rsidRDefault="00455EEA" w:rsidP="00A84762">
            <w:pPr>
              <w:pStyle w:val="KeinLeerraum"/>
              <w:numPr>
                <w:ilvl w:val="0"/>
                <w:numId w:val="10"/>
              </w:numPr>
            </w:pPr>
            <w:r>
              <w:t>Drei (acht)</w:t>
            </w:r>
            <w:r w:rsidR="00E54C26">
              <w:t xml:space="preserve"> Abschiedsreden </w:t>
            </w:r>
            <w:r w:rsidR="00CC41D8">
              <w:t>des Moses</w:t>
            </w:r>
          </w:p>
        </w:tc>
      </w:tr>
    </w:tbl>
    <w:p w:rsidR="00F12808" w:rsidRDefault="00F12808" w:rsidP="001434B4">
      <w:pPr>
        <w:pStyle w:val="KeinLeerraum"/>
        <w:spacing w:line="360" w:lineRule="auto"/>
        <w:rPr>
          <w:rFonts w:cs="Calibri"/>
          <w:b/>
          <w:bCs/>
          <w:color w:val="060406"/>
          <w:szCs w:val="24"/>
          <w:lang w:eastAsia="de-CH"/>
        </w:rPr>
      </w:pPr>
    </w:p>
    <w:p w:rsidR="007E0E71" w:rsidRPr="00D66E12" w:rsidRDefault="00BC4D42" w:rsidP="001434B4">
      <w:pPr>
        <w:pStyle w:val="KeinLeerraum"/>
        <w:spacing w:line="360" w:lineRule="auto"/>
        <w:rPr>
          <w:rFonts w:cs="Calibri"/>
          <w:bCs/>
          <w:color w:val="060406"/>
          <w:szCs w:val="24"/>
          <w:lang w:eastAsia="de-CH"/>
        </w:rPr>
      </w:pPr>
      <w:r w:rsidRPr="00D66E12">
        <w:rPr>
          <w:rFonts w:cs="Calibri"/>
          <w:b/>
          <w:bCs/>
          <w:color w:val="060406"/>
          <w:szCs w:val="24"/>
          <w:lang w:eastAsia="de-CH"/>
        </w:rPr>
        <w:t>Einführung</w:t>
      </w:r>
    </w:p>
    <w:p w:rsidR="00B84BF0" w:rsidRDefault="00B84BF0" w:rsidP="00E064D4">
      <w:pPr>
        <w:pStyle w:val="KeinLeerraum"/>
        <w:rPr>
          <w:rFonts w:cs="Calibri"/>
          <w:color w:val="2C1F2D"/>
          <w:szCs w:val="24"/>
        </w:rPr>
      </w:pPr>
      <w:r w:rsidRPr="00B84BF0">
        <w:rPr>
          <w:rFonts w:cs="Calibri"/>
          <w:color w:val="2C1F2D"/>
          <w:szCs w:val="24"/>
        </w:rPr>
        <w:t>Die Reise des Volkes Gottes vom Sinai nach Kadesch Barnea hat nich</w:t>
      </w:r>
      <w:r>
        <w:rPr>
          <w:rFonts w:cs="Calibri"/>
          <w:color w:val="2C1F2D"/>
          <w:szCs w:val="24"/>
        </w:rPr>
        <w:t>t</w:t>
      </w:r>
      <w:r w:rsidRPr="00B84BF0">
        <w:rPr>
          <w:rFonts w:cs="Calibri"/>
          <w:color w:val="2C1F2D"/>
          <w:szCs w:val="24"/>
        </w:rPr>
        <w:t xml:space="preserve"> länger als 11 Tage gedauert. </w:t>
      </w:r>
      <w:r>
        <w:rPr>
          <w:rFonts w:cs="Calibri"/>
          <w:color w:val="2C1F2D"/>
          <w:szCs w:val="24"/>
        </w:rPr>
        <w:t>Schon 40 Tag</w:t>
      </w:r>
      <w:r w:rsidR="00B748C7">
        <w:rPr>
          <w:rFonts w:cs="Calibri"/>
          <w:color w:val="2C1F2D"/>
          <w:szCs w:val="24"/>
        </w:rPr>
        <w:t>e</w:t>
      </w:r>
      <w:r>
        <w:rPr>
          <w:rFonts w:cs="Calibri"/>
          <w:color w:val="2C1F2D"/>
          <w:szCs w:val="24"/>
        </w:rPr>
        <w:t xml:space="preserve"> später nach Ankunft in Kadesch, nachdem die 40 Kundschafter zurückgekommen waren, hätte Israel das Land</w:t>
      </w:r>
      <w:r w:rsidR="0030208F">
        <w:rPr>
          <w:rFonts w:cs="Calibri"/>
          <w:color w:val="2C1F2D"/>
          <w:szCs w:val="24"/>
        </w:rPr>
        <w:t>,</w:t>
      </w:r>
      <w:r>
        <w:rPr>
          <w:rFonts w:cs="Calibri"/>
          <w:color w:val="2C1F2D"/>
          <w:szCs w:val="24"/>
        </w:rPr>
        <w:t xml:space="preserve"> das in Milch und Honig fliesst</w:t>
      </w:r>
      <w:r w:rsidR="0030208F">
        <w:rPr>
          <w:rFonts w:cs="Calibri"/>
          <w:color w:val="2C1F2D"/>
          <w:szCs w:val="24"/>
        </w:rPr>
        <w:t>,</w:t>
      </w:r>
      <w:r>
        <w:rPr>
          <w:rFonts w:cs="Calibri"/>
          <w:color w:val="2C1F2D"/>
          <w:szCs w:val="24"/>
        </w:rPr>
        <w:t xml:space="preserve"> einnehmen können. Doch nun lesen wir:</w:t>
      </w:r>
    </w:p>
    <w:p w:rsidR="00B84BF0" w:rsidRDefault="00B84BF0" w:rsidP="00E064D4">
      <w:pPr>
        <w:pStyle w:val="KeinLeerraum"/>
        <w:rPr>
          <w:rFonts w:cs="Calibri"/>
          <w:color w:val="2C1F2D"/>
          <w:szCs w:val="24"/>
        </w:rPr>
      </w:pPr>
    </w:p>
    <w:p w:rsidR="00B84BF0" w:rsidRPr="00B84BF0" w:rsidRDefault="00B748C7" w:rsidP="00E064D4">
      <w:pPr>
        <w:pStyle w:val="KeinLeerraum"/>
        <w:rPr>
          <w:rFonts w:cs="Calibri"/>
          <w:color w:val="2C1F2D"/>
          <w:szCs w:val="24"/>
        </w:rPr>
      </w:pPr>
      <w:r>
        <w:rPr>
          <w:rFonts w:cs="Calibri"/>
          <w:color w:val="2C1F2D"/>
          <w:szCs w:val="24"/>
        </w:rPr>
        <w:t>„</w:t>
      </w:r>
      <w:r>
        <w:t>Elf Tagereisen sind es vom Horeb auf dem Weg zum Bergland Seir bis Kadesch-Barnea.</w:t>
      </w:r>
      <w:r>
        <w:rPr>
          <w:rStyle w:val="versenumber"/>
        </w:rPr>
        <w:t> </w:t>
      </w:r>
      <w:r>
        <w:t xml:space="preserve">Und es geschah im </w:t>
      </w:r>
      <w:r w:rsidRPr="00B748C7">
        <w:rPr>
          <w:u w:val="single"/>
        </w:rPr>
        <w:t>vierzigsten Jahr, im elften Monat, am Ersten des Monats</w:t>
      </w:r>
      <w:r>
        <w:t>, dass Mose zu den Kindern Israels redete, und zwar alles so, wie es ihm der HERR für sie geboten hatte.</w:t>
      </w:r>
      <w:r>
        <w:rPr>
          <w:rFonts w:cs="Calibri"/>
          <w:color w:val="2C1F2D"/>
          <w:szCs w:val="24"/>
        </w:rPr>
        <w:t xml:space="preserve">“ </w:t>
      </w:r>
      <w:r w:rsidRPr="00B748C7">
        <w:rPr>
          <w:rFonts w:cs="Calibri"/>
          <w:b/>
          <w:color w:val="2C1F2D"/>
          <w:szCs w:val="24"/>
        </w:rPr>
        <w:t>(</w:t>
      </w:r>
      <w:r>
        <w:rPr>
          <w:rFonts w:cs="Calibri"/>
          <w:b/>
          <w:color w:val="2C1F2D"/>
          <w:szCs w:val="24"/>
        </w:rPr>
        <w:t>Deut 1,2-3</w:t>
      </w:r>
      <w:r w:rsidRPr="00B748C7">
        <w:rPr>
          <w:rFonts w:cs="Calibri"/>
          <w:b/>
          <w:color w:val="2C1F2D"/>
          <w:szCs w:val="24"/>
        </w:rPr>
        <w:t>)</w:t>
      </w:r>
    </w:p>
    <w:p w:rsidR="00B84BF0" w:rsidRDefault="00B84BF0" w:rsidP="00E064D4">
      <w:pPr>
        <w:pStyle w:val="KeinLeerraum"/>
        <w:rPr>
          <w:rFonts w:cs="Calibri"/>
          <w:color w:val="2C1F2D"/>
          <w:szCs w:val="24"/>
        </w:rPr>
      </w:pPr>
    </w:p>
    <w:p w:rsidR="0030208F" w:rsidRDefault="0030208F" w:rsidP="00E064D4">
      <w:pPr>
        <w:pStyle w:val="KeinLeerraum"/>
        <w:rPr>
          <w:rFonts w:cs="Calibri"/>
          <w:color w:val="2C1F2D"/>
          <w:szCs w:val="24"/>
        </w:rPr>
      </w:pPr>
      <w:r>
        <w:rPr>
          <w:rFonts w:cs="Calibri"/>
          <w:color w:val="2C1F2D"/>
          <w:szCs w:val="24"/>
        </w:rPr>
        <w:t xml:space="preserve">Karte </w:t>
      </w:r>
      <w:r w:rsidRPr="0030208F">
        <w:rPr>
          <w:rFonts w:cs="Calibri"/>
          <w:color w:val="2C1F2D"/>
          <w:szCs w:val="24"/>
        </w:rPr>
        <w:sym w:font="Wingdings" w:char="F0E0"/>
      </w:r>
      <w:r>
        <w:rPr>
          <w:rFonts w:cs="Calibri"/>
          <w:color w:val="2C1F2D"/>
          <w:szCs w:val="24"/>
        </w:rPr>
        <w:t xml:space="preserve"> Wüstenwanderung / Ebene Moab</w:t>
      </w:r>
    </w:p>
    <w:p w:rsidR="0030208F" w:rsidRPr="00B84BF0" w:rsidRDefault="0030208F" w:rsidP="00E064D4">
      <w:pPr>
        <w:pStyle w:val="KeinLeerraum"/>
        <w:rPr>
          <w:rFonts w:cs="Calibri"/>
          <w:color w:val="2C1F2D"/>
          <w:szCs w:val="24"/>
        </w:rPr>
      </w:pPr>
    </w:p>
    <w:p w:rsidR="00B84BF0" w:rsidRPr="00F12808" w:rsidRDefault="00B748C7" w:rsidP="00E064D4">
      <w:pPr>
        <w:pStyle w:val="KeinLeerraum"/>
        <w:rPr>
          <w:rFonts w:cs="Calibri"/>
          <w:szCs w:val="24"/>
        </w:rPr>
      </w:pPr>
      <w:r w:rsidRPr="00F12808">
        <w:rPr>
          <w:rFonts w:cs="Calibri"/>
          <w:szCs w:val="24"/>
        </w:rPr>
        <w:t xml:space="preserve">Nun steht das Volk Gottes, 39 Jahre nach der Rebellion von Kadesch in der Ebene Moab gegenüber Jericho, bzw. dem verheissenen Land. Die 39 Jahre in der Wüste hätten nicht sein müssen. Das 5. Buch Mose hätte nie geschrieben werden sollen. Und dennoch musste es geschrieben werden für dich und mich. Ich möchte nochmals den Text aus dem </w:t>
      </w:r>
      <w:r w:rsidR="004B4ED9" w:rsidRPr="00F12808">
        <w:rPr>
          <w:rFonts w:cs="Calibri"/>
          <w:szCs w:val="24"/>
        </w:rPr>
        <w:t>1Kor</w:t>
      </w:r>
      <w:r w:rsidR="0030208F" w:rsidRPr="00F12808">
        <w:rPr>
          <w:rFonts w:cs="Calibri"/>
          <w:szCs w:val="24"/>
        </w:rPr>
        <w:t xml:space="preserve"> lesen</w:t>
      </w:r>
      <w:r w:rsidR="004B4ED9" w:rsidRPr="00F12808">
        <w:rPr>
          <w:rFonts w:cs="Calibri"/>
          <w:szCs w:val="24"/>
        </w:rPr>
        <w:t>:</w:t>
      </w:r>
    </w:p>
    <w:p w:rsidR="004B4ED9" w:rsidRDefault="004B4ED9" w:rsidP="00E064D4">
      <w:pPr>
        <w:pStyle w:val="KeinLeerraum"/>
        <w:rPr>
          <w:rFonts w:cs="Calibri"/>
          <w:color w:val="2C1F2D"/>
          <w:szCs w:val="24"/>
        </w:rPr>
      </w:pPr>
    </w:p>
    <w:p w:rsidR="004B4ED9" w:rsidRPr="00F12808" w:rsidRDefault="004B4ED9" w:rsidP="004B4ED9">
      <w:pPr>
        <w:rPr>
          <w:rFonts w:ascii="Calibri" w:hAnsi="Calibri" w:cs="Calibri"/>
        </w:rPr>
      </w:pPr>
      <w:r w:rsidRPr="00B119CA">
        <w:rPr>
          <w:rFonts w:ascii="Calibri" w:hAnsi="Calibri" w:cs="Calibri"/>
          <w:color w:val="050405"/>
        </w:rPr>
        <w:t>"</w:t>
      </w:r>
      <w:r w:rsidRPr="00B119CA">
        <w:rPr>
          <w:rFonts w:ascii="Calibri" w:hAnsi="Calibri" w:cs="Calibri"/>
        </w:rPr>
        <w:t xml:space="preserve">Ich will aber nicht, meine Brüder, dass ihr außer Acht lasst, dass unsere Väter alle unter der Wolke gewesen und alle durch das Meer hindurchgegangen sind. </w:t>
      </w:r>
      <w:hyperlink r:id="rId8" w:history="1">
        <w:r w:rsidRPr="00B119CA">
          <w:rPr>
            <w:rStyle w:val="Hyperlink"/>
            <w:rFonts w:ascii="Calibri" w:hAnsi="Calibri" w:cs="Calibri"/>
          </w:rPr>
          <w:t>2</w:t>
        </w:r>
      </w:hyperlink>
      <w:r w:rsidRPr="00B119CA">
        <w:rPr>
          <w:rStyle w:val="versenumber"/>
          <w:rFonts w:ascii="Calibri" w:hAnsi="Calibri" w:cs="Calibri"/>
        </w:rPr>
        <w:t> </w:t>
      </w:r>
      <w:r w:rsidRPr="00B119CA">
        <w:rPr>
          <w:rFonts w:ascii="Calibri" w:hAnsi="Calibri" w:cs="Calibri"/>
        </w:rPr>
        <w:t xml:space="preserve">Sie wurden auch alle auf Mose getauft in der Wolke und im Meer, </w:t>
      </w:r>
      <w:hyperlink r:id="rId9" w:history="1">
        <w:r w:rsidRPr="00B119CA">
          <w:rPr>
            <w:rStyle w:val="Hyperlink"/>
            <w:rFonts w:ascii="Calibri" w:hAnsi="Calibri" w:cs="Calibri"/>
          </w:rPr>
          <w:t>3</w:t>
        </w:r>
      </w:hyperlink>
      <w:r w:rsidRPr="00B119CA">
        <w:rPr>
          <w:rStyle w:val="versenumber"/>
          <w:rFonts w:ascii="Calibri" w:hAnsi="Calibri" w:cs="Calibri"/>
        </w:rPr>
        <w:t> </w:t>
      </w:r>
      <w:r w:rsidRPr="00B119CA">
        <w:rPr>
          <w:rFonts w:ascii="Calibri" w:hAnsi="Calibri" w:cs="Calibri"/>
        </w:rPr>
        <w:t xml:space="preserve">und sie haben alle dieselbe geistliche Speise gegessen und alle denselben geistlichen Trank getrunken; </w:t>
      </w:r>
      <w:hyperlink r:id="rId10" w:history="1">
        <w:r w:rsidRPr="00B119CA">
          <w:rPr>
            <w:rStyle w:val="Hyperlink"/>
            <w:rFonts w:ascii="Calibri" w:hAnsi="Calibri" w:cs="Calibri"/>
          </w:rPr>
          <w:t>4</w:t>
        </w:r>
      </w:hyperlink>
      <w:r w:rsidRPr="00B119CA">
        <w:rPr>
          <w:rStyle w:val="versenumber"/>
          <w:rFonts w:ascii="Calibri" w:hAnsi="Calibri" w:cs="Calibri"/>
        </w:rPr>
        <w:t> </w:t>
      </w:r>
      <w:r w:rsidRPr="00B119CA">
        <w:rPr>
          <w:rFonts w:ascii="Calibri" w:hAnsi="Calibri" w:cs="Calibri"/>
        </w:rPr>
        <w:t xml:space="preserve">denn sie tranken aus einem geistlichen Felsen, der ihnen folgte. Der Fels aber war Christus. </w:t>
      </w:r>
      <w:hyperlink r:id="rId11" w:history="1">
        <w:r w:rsidRPr="00B119CA">
          <w:rPr>
            <w:rStyle w:val="Hyperlink"/>
            <w:rFonts w:ascii="Calibri" w:hAnsi="Calibri" w:cs="Calibri"/>
          </w:rPr>
          <w:t>5</w:t>
        </w:r>
      </w:hyperlink>
      <w:r w:rsidRPr="00B119CA">
        <w:rPr>
          <w:rStyle w:val="versenumber"/>
          <w:rFonts w:ascii="Calibri" w:hAnsi="Calibri" w:cs="Calibri"/>
        </w:rPr>
        <w:t> </w:t>
      </w:r>
      <w:r w:rsidRPr="00B119CA">
        <w:rPr>
          <w:rFonts w:ascii="Calibri" w:hAnsi="Calibri" w:cs="Calibri"/>
        </w:rPr>
        <w:t xml:space="preserve">Aber an der Mehrzahl von ihnen hatte Gott kein Wohlgefallen; sie wurden </w:t>
      </w:r>
      <w:r w:rsidRPr="00F12808">
        <w:rPr>
          <w:rFonts w:ascii="Calibri" w:hAnsi="Calibri" w:cs="Calibri"/>
        </w:rPr>
        <w:lastRenderedPageBreak/>
        <w:t xml:space="preserve">nämlich in der Wüste niedergestreckt. </w:t>
      </w:r>
      <w:hyperlink r:id="rId12" w:history="1">
        <w:r w:rsidRPr="00F12808">
          <w:rPr>
            <w:rStyle w:val="Hyperlink"/>
            <w:rFonts w:ascii="Calibri" w:hAnsi="Calibri" w:cs="Calibri"/>
            <w:color w:val="auto"/>
          </w:rPr>
          <w:t>6</w:t>
        </w:r>
      </w:hyperlink>
      <w:r w:rsidRPr="00F12808">
        <w:rPr>
          <w:rStyle w:val="versenumber"/>
          <w:rFonts w:ascii="Calibri" w:hAnsi="Calibri" w:cs="Calibri"/>
        </w:rPr>
        <w:t> </w:t>
      </w:r>
      <w:r w:rsidRPr="00F12808">
        <w:rPr>
          <w:rFonts w:ascii="Calibri" w:hAnsi="Calibri" w:cs="Calibri"/>
        </w:rPr>
        <w:t xml:space="preserve">Diese Dinge aber sind </w:t>
      </w:r>
      <w:r w:rsidRPr="00F12808">
        <w:rPr>
          <w:rFonts w:ascii="Calibri" w:hAnsi="Calibri" w:cs="Calibri"/>
          <w:u w:val="single"/>
        </w:rPr>
        <w:t>zum Vorbild</w:t>
      </w:r>
      <w:r w:rsidRPr="00F12808">
        <w:rPr>
          <w:rFonts w:ascii="Calibri" w:hAnsi="Calibri" w:cs="Calibri"/>
        </w:rPr>
        <w:t xml:space="preserve"> für uns geschehen, damit wir nicht nach dem Bösen begierig werden, so wie jene begierig waren." </w:t>
      </w:r>
      <w:r w:rsidR="00F12808" w:rsidRPr="00F12808">
        <w:rPr>
          <w:rFonts w:ascii="Calibri" w:hAnsi="Calibri" w:cs="Calibri"/>
          <w:b/>
        </w:rPr>
        <w:t>(1Kor 10,1-6</w:t>
      </w:r>
      <w:r w:rsidRPr="00F12808">
        <w:rPr>
          <w:rFonts w:ascii="Calibri" w:hAnsi="Calibri" w:cs="Calibri"/>
          <w:b/>
        </w:rPr>
        <w:t>)</w:t>
      </w:r>
    </w:p>
    <w:p w:rsidR="004B4ED9" w:rsidRPr="00F12808" w:rsidRDefault="004B4ED9" w:rsidP="00E064D4">
      <w:pPr>
        <w:pStyle w:val="KeinLeerraum"/>
        <w:rPr>
          <w:rFonts w:cs="Calibri"/>
          <w:szCs w:val="24"/>
        </w:rPr>
      </w:pPr>
    </w:p>
    <w:p w:rsidR="004B4ED9" w:rsidRPr="00F12808" w:rsidRDefault="004B4ED9" w:rsidP="00E064D4">
      <w:pPr>
        <w:pStyle w:val="KeinLeerraum"/>
        <w:rPr>
          <w:rFonts w:cs="Calibri"/>
          <w:szCs w:val="24"/>
        </w:rPr>
      </w:pPr>
      <w:r w:rsidRPr="00F12808">
        <w:rPr>
          <w:rFonts w:cs="Calibri"/>
          <w:szCs w:val="24"/>
        </w:rPr>
        <w:t xml:space="preserve">Moses redete zu den Kindern Israel. Wir haben im Numeri gesehen, dass es zwei Zählungen der Männer über 20 Jahre gegeben hat (Kp 1 am Sinai + Kp 26 in der Ebene Moab). </w:t>
      </w:r>
    </w:p>
    <w:p w:rsidR="004B4ED9" w:rsidRPr="00F12808" w:rsidRDefault="004B4ED9" w:rsidP="00E064D4">
      <w:pPr>
        <w:pStyle w:val="KeinLeerraum"/>
        <w:rPr>
          <w:rFonts w:cs="Calibri"/>
          <w:szCs w:val="24"/>
        </w:rPr>
      </w:pPr>
    </w:p>
    <w:p w:rsidR="004B4ED9" w:rsidRPr="00F12808" w:rsidRDefault="004B4ED9" w:rsidP="004B4ED9">
      <w:pPr>
        <w:pStyle w:val="KeinLeerraum"/>
        <w:rPr>
          <w:rFonts w:cs="Calibri"/>
          <w:szCs w:val="24"/>
        </w:rPr>
      </w:pPr>
      <w:r w:rsidRPr="00F12808">
        <w:rPr>
          <w:rFonts w:cs="Calibri"/>
          <w:szCs w:val="24"/>
        </w:rPr>
        <w:t>Obwohl die Endzahlen der Zählungen ähnlich sind, die Leute hinter den Zahlen waren bis auf zwei alles andere Leute. Eine Generation war in der Wüste gestorben. Mose red</w:t>
      </w:r>
      <w:r w:rsidR="00FE7F96" w:rsidRPr="00F12808">
        <w:rPr>
          <w:rFonts w:cs="Calibri"/>
          <w:szCs w:val="24"/>
        </w:rPr>
        <w:t>et im Deuteronomium als</w:t>
      </w:r>
      <w:r w:rsidR="0030208F" w:rsidRPr="00F12808">
        <w:rPr>
          <w:rFonts w:cs="Calibri"/>
          <w:szCs w:val="24"/>
        </w:rPr>
        <w:t>o</w:t>
      </w:r>
      <w:r w:rsidR="00FE7F96" w:rsidRPr="00F12808">
        <w:rPr>
          <w:rFonts w:cs="Calibri"/>
          <w:szCs w:val="24"/>
        </w:rPr>
        <w:t xml:space="preserve"> zum </w:t>
      </w:r>
      <w:r w:rsidRPr="00F12808">
        <w:rPr>
          <w:rFonts w:cs="Calibri"/>
          <w:szCs w:val="24"/>
        </w:rPr>
        <w:t>Volk Gottes, aber nur zwei in der Versammlung sind die gleichen, Josua und Kaleb. Mirjam ist gestorben, Aaron ist gestorben und in ein paar Tagen, vielleicht in einer Woche, wird auch Mose sterben auf dem Berg Nebo.</w:t>
      </w:r>
    </w:p>
    <w:p w:rsidR="004B4ED9" w:rsidRPr="00F12808" w:rsidRDefault="004B4ED9" w:rsidP="004B4ED9">
      <w:pPr>
        <w:pStyle w:val="KeinLeerraum"/>
        <w:rPr>
          <w:rFonts w:cs="Calibri"/>
          <w:szCs w:val="24"/>
        </w:rPr>
      </w:pPr>
    </w:p>
    <w:p w:rsidR="00B84BF0" w:rsidRPr="00F12808" w:rsidRDefault="004B4ED9" w:rsidP="00E064D4">
      <w:pPr>
        <w:pStyle w:val="KeinLeerraum"/>
        <w:rPr>
          <w:rFonts w:cs="Calibri"/>
          <w:szCs w:val="24"/>
        </w:rPr>
      </w:pPr>
      <w:r w:rsidRPr="00F12808">
        <w:rPr>
          <w:rFonts w:cs="Calibri"/>
          <w:szCs w:val="24"/>
        </w:rPr>
        <w:t>Stellen wir uns die Situation vor! Du hättest in einer Gemeinde</w:t>
      </w:r>
      <w:r w:rsidR="00FE7F96" w:rsidRPr="00F12808">
        <w:rPr>
          <w:rFonts w:cs="Calibri"/>
          <w:szCs w:val="24"/>
        </w:rPr>
        <w:t xml:space="preserve"> </w:t>
      </w:r>
      <w:r w:rsidR="0058339C" w:rsidRPr="00F12808">
        <w:rPr>
          <w:rFonts w:cs="Calibri"/>
          <w:szCs w:val="24"/>
        </w:rPr>
        <w:t>eine Predigt und 40 Jahre später nochmals die</w:t>
      </w:r>
      <w:r w:rsidRPr="00F12808">
        <w:rPr>
          <w:rFonts w:cs="Calibri"/>
          <w:szCs w:val="24"/>
        </w:rPr>
        <w:t xml:space="preserve"> gleiche Predigt, </w:t>
      </w:r>
      <w:r w:rsidR="0030208F" w:rsidRPr="00F12808">
        <w:rPr>
          <w:rFonts w:cs="Calibri"/>
          <w:szCs w:val="24"/>
        </w:rPr>
        <w:t xml:space="preserve">die Anzahl der GD-Besucher ist fast identisch, </w:t>
      </w:r>
      <w:r w:rsidRPr="00F12808">
        <w:rPr>
          <w:rFonts w:cs="Calibri"/>
          <w:szCs w:val="24"/>
        </w:rPr>
        <w:t>aber nur zwei Gemeindeglieder in der Versammlung sind noch die gleichen.</w:t>
      </w:r>
      <w:r w:rsidR="0058339C" w:rsidRPr="00F12808">
        <w:rPr>
          <w:rFonts w:cs="Calibri"/>
          <w:szCs w:val="24"/>
        </w:rPr>
        <w:t xml:space="preserve"> So ist es Mose ergangen bei der Verkündigung</w:t>
      </w:r>
      <w:r w:rsidR="001F290C" w:rsidRPr="00F12808">
        <w:rPr>
          <w:rFonts w:cs="Calibri"/>
          <w:szCs w:val="24"/>
        </w:rPr>
        <w:t xml:space="preserve"> und der Auslegung</w:t>
      </w:r>
      <w:r w:rsidR="0058339C" w:rsidRPr="00F12808">
        <w:rPr>
          <w:rFonts w:cs="Calibri"/>
          <w:szCs w:val="24"/>
        </w:rPr>
        <w:t xml:space="preserve"> des Gesetzes.</w:t>
      </w:r>
    </w:p>
    <w:p w:rsidR="0058339C" w:rsidRPr="00F12808" w:rsidRDefault="0058339C" w:rsidP="00FE7F96">
      <w:pPr>
        <w:pStyle w:val="KeinLeerraum"/>
        <w:rPr>
          <w:rFonts w:cs="Calibri"/>
          <w:szCs w:val="24"/>
        </w:rPr>
      </w:pPr>
    </w:p>
    <w:p w:rsidR="0058339C" w:rsidRPr="00F12808" w:rsidRDefault="0058339C" w:rsidP="00FE7F96">
      <w:pPr>
        <w:pStyle w:val="KeinLeerraum"/>
        <w:rPr>
          <w:rFonts w:cs="Calibri"/>
          <w:szCs w:val="24"/>
        </w:rPr>
      </w:pPr>
      <w:r w:rsidRPr="00F12808">
        <w:rPr>
          <w:rFonts w:cs="Calibri"/>
          <w:szCs w:val="24"/>
        </w:rPr>
        <w:t xml:space="preserve">So macht der griechische Namen des Buches „Deuteronomium“ das übersetzt </w:t>
      </w:r>
      <w:r w:rsidR="00FE7F96" w:rsidRPr="00F12808">
        <w:rPr>
          <w:rFonts w:cs="Calibri"/>
          <w:szCs w:val="24"/>
        </w:rPr>
        <w:t xml:space="preserve">„das zweite Gesetz“ heisst, wirklich Sinn. </w:t>
      </w:r>
      <w:r w:rsidR="00FE7F96" w:rsidRPr="00F12808">
        <w:rPr>
          <w:rFonts w:cs="Calibri"/>
          <w:szCs w:val="24"/>
          <w:lang w:eastAsia="de-CH"/>
        </w:rPr>
        <w:t>Allerdings ist die Bezeichnung „zweites Gesetz“ nicht so zu verstehen, dass Gott der neuen Generation ein neues Gesetz gibt. Es geht vielmehr um eine Wiederholung des Gesetzes</w:t>
      </w:r>
      <w:r w:rsidR="00900379" w:rsidRPr="00F12808">
        <w:rPr>
          <w:rFonts w:cs="Calibri"/>
          <w:szCs w:val="24"/>
          <w:lang w:eastAsia="de-CH"/>
        </w:rPr>
        <w:t xml:space="preserve"> und einer Auslegung des Gesetzes</w:t>
      </w:r>
      <w:r w:rsidR="00FE7F96" w:rsidRPr="00F12808">
        <w:rPr>
          <w:rFonts w:cs="Calibri"/>
          <w:szCs w:val="24"/>
          <w:lang w:eastAsia="de-CH"/>
        </w:rPr>
        <w:t xml:space="preserve"> für die junge Generation</w:t>
      </w:r>
      <w:r w:rsidR="00900379" w:rsidRPr="00F12808">
        <w:rPr>
          <w:rFonts w:cs="Calibri"/>
          <w:szCs w:val="24"/>
          <w:lang w:eastAsia="de-CH"/>
        </w:rPr>
        <w:t>.</w:t>
      </w:r>
    </w:p>
    <w:p w:rsidR="00B84BF0" w:rsidRPr="00F12808" w:rsidRDefault="00B84BF0" w:rsidP="00FE7F96">
      <w:pPr>
        <w:pStyle w:val="KeinLeerraum"/>
        <w:rPr>
          <w:rFonts w:cs="Calibri"/>
          <w:szCs w:val="24"/>
        </w:rPr>
      </w:pPr>
    </w:p>
    <w:p w:rsidR="0045426D" w:rsidRPr="00F12808" w:rsidRDefault="00FE7F96" w:rsidP="000C40C4">
      <w:pPr>
        <w:pStyle w:val="KeinLeerraum"/>
        <w:rPr>
          <w:rFonts w:cs="Calibri"/>
          <w:szCs w:val="24"/>
        </w:rPr>
      </w:pPr>
      <w:r w:rsidRPr="00F12808">
        <w:rPr>
          <w:rFonts w:cs="Calibri"/>
          <w:b/>
          <w:szCs w:val="24"/>
        </w:rPr>
        <w:t>Botschaft:</w:t>
      </w:r>
      <w:r w:rsidRPr="00F12808">
        <w:rPr>
          <w:rFonts w:cs="Calibri"/>
          <w:szCs w:val="24"/>
        </w:rPr>
        <w:t xml:space="preserve"> Jede Generation muss für sich den Bund mit Gott erneuern. </w:t>
      </w:r>
      <w:r w:rsidR="000C40C4" w:rsidRPr="00F12808">
        <w:rPr>
          <w:rFonts w:cs="Calibri"/>
          <w:szCs w:val="24"/>
        </w:rPr>
        <w:t>Jeder Christ, wie auch immer sein familiärer Hintergrund sein möge, muss sich selber für den Herrn und sein Evangelium entscheiden. Darum wurden die 10 Gebote und die 613 Gesetze von Mose nochmals von Mose verlesen und ausgelegt. Jede Generation ist aufgefordert, Gottes Wort zu studieren und entsprechend zu leben.</w:t>
      </w:r>
    </w:p>
    <w:p w:rsidR="001A2C87" w:rsidRPr="00F12808" w:rsidRDefault="001A2C87" w:rsidP="000C40C4">
      <w:pPr>
        <w:pStyle w:val="KeinLeerraum"/>
        <w:rPr>
          <w:rFonts w:cs="Calibri"/>
          <w:szCs w:val="24"/>
        </w:rPr>
      </w:pPr>
    </w:p>
    <w:p w:rsidR="001A2C87" w:rsidRPr="00F12808" w:rsidRDefault="00900379" w:rsidP="000C40C4">
      <w:pPr>
        <w:pStyle w:val="KeinLeerraum"/>
        <w:rPr>
          <w:rFonts w:cs="Calibri"/>
          <w:szCs w:val="24"/>
        </w:rPr>
      </w:pPr>
      <w:r w:rsidRPr="00F12808">
        <w:rPr>
          <w:rFonts w:cs="Calibri"/>
          <w:b/>
          <w:szCs w:val="24"/>
        </w:rPr>
        <w:t>Beachte:</w:t>
      </w:r>
      <w:r w:rsidRPr="00F12808">
        <w:rPr>
          <w:rFonts w:cs="Calibri"/>
          <w:szCs w:val="24"/>
        </w:rPr>
        <w:t xml:space="preserve"> Im Laufe der Zeit kann die Schärfe der biblischen Wahrheit vernachlässigt werden, oder sogar vergessen gehen. Deuteronomium lehrt uns, dass Gottes ewiges Wort unser täglicher Begleiter sein soll!</w:t>
      </w:r>
    </w:p>
    <w:p w:rsidR="000C40C4" w:rsidRPr="00F12808" w:rsidRDefault="000C40C4" w:rsidP="000C40C4">
      <w:pPr>
        <w:pStyle w:val="KeinLeerraum"/>
        <w:rPr>
          <w:rFonts w:cs="Calibri"/>
          <w:szCs w:val="24"/>
        </w:rPr>
      </w:pPr>
    </w:p>
    <w:p w:rsidR="00900379" w:rsidRPr="00F12808" w:rsidRDefault="00900379" w:rsidP="000C40C4">
      <w:pPr>
        <w:pStyle w:val="KeinLeerraum"/>
        <w:rPr>
          <w:rFonts w:cs="Calibri"/>
          <w:szCs w:val="24"/>
        </w:rPr>
      </w:pPr>
      <w:r w:rsidRPr="00F12808">
        <w:rPr>
          <w:rFonts w:cs="Calibri"/>
          <w:szCs w:val="24"/>
        </w:rPr>
        <w:t>„</w:t>
      </w:r>
      <w:r w:rsidR="004E76B3" w:rsidRPr="00F12808">
        <w:t>Im Übrigen, meine Brüder, freut euch in dem Herrn! Euch [immer wieder] dasselbe zu schreiben, ist mir nicht lästig; euch aber macht es gewiss.</w:t>
      </w:r>
      <w:r w:rsidRPr="00F12808">
        <w:rPr>
          <w:rFonts w:cs="Calibri"/>
          <w:szCs w:val="24"/>
        </w:rPr>
        <w:t xml:space="preserve">“ </w:t>
      </w:r>
      <w:r w:rsidRPr="00F12808">
        <w:rPr>
          <w:rFonts w:cs="Calibri"/>
          <w:b/>
          <w:szCs w:val="24"/>
        </w:rPr>
        <w:t>(</w:t>
      </w:r>
      <w:r w:rsidR="004E76B3" w:rsidRPr="00F12808">
        <w:rPr>
          <w:rFonts w:cs="Calibri"/>
          <w:b/>
          <w:szCs w:val="24"/>
        </w:rPr>
        <w:t>Phil 3,1</w:t>
      </w:r>
      <w:r w:rsidRPr="00F12808">
        <w:rPr>
          <w:rFonts w:cs="Calibri"/>
          <w:b/>
          <w:szCs w:val="24"/>
        </w:rPr>
        <w:t>)</w:t>
      </w:r>
    </w:p>
    <w:p w:rsidR="00900379" w:rsidRPr="00F12808" w:rsidRDefault="00900379" w:rsidP="000C40C4">
      <w:pPr>
        <w:pStyle w:val="KeinLeerraum"/>
        <w:rPr>
          <w:rFonts w:cs="Calibri"/>
          <w:szCs w:val="24"/>
        </w:rPr>
      </w:pPr>
    </w:p>
    <w:p w:rsidR="004E76B3" w:rsidRPr="00F12808" w:rsidRDefault="001F290C" w:rsidP="004E76B3">
      <w:pPr>
        <w:pStyle w:val="KeinLeerraum"/>
        <w:rPr>
          <w:rFonts w:cs="Calibri"/>
          <w:szCs w:val="24"/>
        </w:rPr>
      </w:pPr>
      <w:r w:rsidRPr="00F12808">
        <w:rPr>
          <w:rFonts w:cs="Calibri"/>
          <w:szCs w:val="24"/>
        </w:rPr>
        <w:t>Auch die neue Generation wird</w:t>
      </w:r>
      <w:r w:rsidR="004E76B3" w:rsidRPr="00F12808">
        <w:rPr>
          <w:rFonts w:cs="Calibri"/>
          <w:szCs w:val="24"/>
        </w:rPr>
        <w:t xml:space="preserve"> Wunder sehen. Der Jordan wird sich teilen und sie werden erleben, wie die Mauern von Jericho in sich zusammen fallen werden. Auch die neue Generation wird und soll Gottes Wort immer wieder hören (Buch des Gehorsams):</w:t>
      </w:r>
    </w:p>
    <w:p w:rsidR="004E76B3" w:rsidRPr="00F12808" w:rsidRDefault="004E76B3" w:rsidP="004E76B3">
      <w:pPr>
        <w:pStyle w:val="KeinLeerraum"/>
      </w:pPr>
    </w:p>
    <w:p w:rsidR="004E76B3" w:rsidRPr="005701CE" w:rsidRDefault="004E76B3" w:rsidP="004E76B3">
      <w:pPr>
        <w:pStyle w:val="KeinLeerraum"/>
        <w:rPr>
          <w:color w:val="040305"/>
        </w:rPr>
      </w:pPr>
      <w:r w:rsidRPr="00F12808">
        <w:t>„Siehe, ich lege euch heute den Segen und den Fluch vor:</w:t>
      </w:r>
      <w:r w:rsidRPr="00F12808">
        <w:rPr>
          <w:rStyle w:val="versenumber"/>
        </w:rPr>
        <w:t> </w:t>
      </w:r>
      <w:r w:rsidRPr="00F12808">
        <w:t>den Segen, wenn ihr den Geboten des</w:t>
      </w:r>
      <w:r>
        <w:t xml:space="preserve"> HERRN, eures Gottes, gehorsam seid, die ich euch heute gebiete;</w:t>
      </w:r>
      <w:r>
        <w:rPr>
          <w:rStyle w:val="versenumber"/>
        </w:rPr>
        <w:t> </w:t>
      </w:r>
      <w:r>
        <w:t>den Fluch aber, wenn ihr den Geboten des HERRN, eures Gottes, nicht gehorsam sein werdet und von dem Weg, den ich euch heute gebiete, abweicht, sodass ihr anderen Göttern nachfolgt, die ihr nicht kennt.</w:t>
      </w:r>
      <w:r>
        <w:rPr>
          <w:rStyle w:val="versenumber"/>
        </w:rPr>
        <w:t> </w:t>
      </w:r>
      <w:r>
        <w:t xml:space="preserve">Und wenn dich der HERR, dein Gott, in das Land bringt, in das du kommst, um es in Besitz zu nehmen, so sollst du den Segen auf dem </w:t>
      </w:r>
      <w:r w:rsidRPr="001F290C">
        <w:rPr>
          <w:u w:val="single"/>
        </w:rPr>
        <w:t>Berg Garizim</w:t>
      </w:r>
      <w:r>
        <w:t xml:space="preserve"> erteilen und den Fluch auf dem </w:t>
      </w:r>
      <w:r w:rsidRPr="001F290C">
        <w:rPr>
          <w:u w:val="single"/>
        </w:rPr>
        <w:t>Berg Ebal</w:t>
      </w:r>
      <w:r>
        <w:t>.</w:t>
      </w:r>
      <w:r>
        <w:rPr>
          <w:rStyle w:val="versenumber"/>
        </w:rPr>
        <w:t> </w:t>
      </w:r>
      <w:r>
        <w:t>Sind sie nicht jenseits des Jordan, bei der Straße gegen Sonnenuntergang, im Land der Kanaaniter, die in der Ebene wohnen, Gilgal gegenüber, bei den Terebinthen Mores?</w:t>
      </w:r>
      <w:r>
        <w:rPr>
          <w:rStyle w:val="versenumber"/>
        </w:rPr>
        <w:t> </w:t>
      </w:r>
      <w:r>
        <w:t>Denn ihr zieht über den Jordan, um hineinzukommen und das Land in Besitz zu nehmen, das euch der HERR, euer Gott, geben will; und ihr werdet es in Besitz nehmen und darin wohnen.</w:t>
      </w:r>
      <w:r>
        <w:rPr>
          <w:rStyle w:val="versenumber"/>
        </w:rPr>
        <w:t> </w:t>
      </w:r>
      <w:r>
        <w:t xml:space="preserve">So achtet nun darauf, dass ihr alle Satzungen und Rechtsbestimmungen tut, die ich euch heute vorlege!“ </w:t>
      </w:r>
      <w:r w:rsidRPr="005701CE">
        <w:rPr>
          <w:b/>
        </w:rPr>
        <w:t>(</w:t>
      </w:r>
      <w:r>
        <w:rPr>
          <w:b/>
        </w:rPr>
        <w:t>Deut 11,26-32</w:t>
      </w:r>
      <w:r w:rsidRPr="005701CE">
        <w:rPr>
          <w:b/>
        </w:rPr>
        <w:t>)</w:t>
      </w:r>
    </w:p>
    <w:p w:rsidR="004E76B3" w:rsidRDefault="004E76B3" w:rsidP="004E76B3">
      <w:pPr>
        <w:pStyle w:val="KeinLeerraum"/>
        <w:rPr>
          <w:rFonts w:cs="Calibri"/>
          <w:color w:val="040305"/>
          <w:szCs w:val="24"/>
        </w:rPr>
      </w:pPr>
    </w:p>
    <w:p w:rsidR="004E76B3" w:rsidRPr="00ED17D6" w:rsidRDefault="004E76B3" w:rsidP="004E76B3">
      <w:pPr>
        <w:pStyle w:val="KeinLeerraum"/>
        <w:rPr>
          <w:rFonts w:cs="Calibri"/>
          <w:sz w:val="20"/>
          <w:szCs w:val="20"/>
        </w:rPr>
      </w:pPr>
      <w:r w:rsidRPr="00ED17D6">
        <w:rPr>
          <w:rFonts w:cs="Calibri"/>
          <w:b/>
          <w:bCs/>
          <w:sz w:val="20"/>
          <w:szCs w:val="20"/>
        </w:rPr>
        <w:lastRenderedPageBreak/>
        <w:t xml:space="preserve">11,26-32 </w:t>
      </w:r>
      <w:r w:rsidRPr="00ED17D6">
        <w:rPr>
          <w:rFonts w:cs="Calibri"/>
          <w:sz w:val="20"/>
          <w:szCs w:val="20"/>
        </w:rPr>
        <w:t>Als ein letztes Motiv, um den Israeliten die Bedeutung des Gehorsams und Vertrauens gegenüber Gott einzuschärfen, gab Mose Anweisungen zu einer Zeremonie, die das Volk ausführen sollte, nachdem es das Land betreten hatte. Sie sollten den Segen und den Fluch des Bundes auf den Bergen Garizim und Ebal lesen (s. 27,1-14), so wie sie es später auch taten (Jos 8,30-35).</w:t>
      </w:r>
      <w:r w:rsidR="00504031">
        <w:rPr>
          <w:rFonts w:cs="Calibri"/>
          <w:sz w:val="20"/>
          <w:szCs w:val="20"/>
        </w:rPr>
        <w:t xml:space="preserve"> (MacArthur)</w:t>
      </w:r>
    </w:p>
    <w:p w:rsidR="004E76B3" w:rsidRPr="00ED17D6" w:rsidRDefault="004E76B3" w:rsidP="004E76B3">
      <w:pPr>
        <w:pStyle w:val="KeinLeerraum"/>
        <w:rPr>
          <w:rFonts w:cs="Calibri"/>
          <w:sz w:val="20"/>
          <w:szCs w:val="20"/>
        </w:rPr>
      </w:pPr>
    </w:p>
    <w:p w:rsidR="004E76B3" w:rsidRPr="001B232B" w:rsidRDefault="004E76B3" w:rsidP="004E76B3">
      <w:pPr>
        <w:pStyle w:val="KeinLeerraum"/>
        <w:rPr>
          <w:b/>
          <w:sz w:val="20"/>
          <w:szCs w:val="20"/>
        </w:rPr>
      </w:pPr>
      <w:r w:rsidRPr="001B232B">
        <w:rPr>
          <w:b/>
          <w:sz w:val="20"/>
          <w:szCs w:val="20"/>
        </w:rPr>
        <w:t>Berg Ebal (938m):</w:t>
      </w:r>
    </w:p>
    <w:p w:rsidR="004E76B3" w:rsidRPr="001B232B" w:rsidRDefault="004E76B3" w:rsidP="004E76B3">
      <w:pPr>
        <w:pStyle w:val="KeinLeerraum"/>
        <w:rPr>
          <w:sz w:val="20"/>
          <w:szCs w:val="20"/>
        </w:rPr>
      </w:pPr>
      <w:r w:rsidRPr="001B232B">
        <w:rPr>
          <w:sz w:val="20"/>
          <w:szCs w:val="20"/>
        </w:rPr>
        <w:t xml:space="preserve">Ein Berg in </w:t>
      </w:r>
      <w:hyperlink r:id="rId13" w:history="1">
        <w:r w:rsidRPr="001B232B">
          <w:rPr>
            <w:rStyle w:val="Hyperlink"/>
            <w:color w:val="auto"/>
            <w:sz w:val="20"/>
            <w:szCs w:val="20"/>
            <w:u w:val="none"/>
          </w:rPr>
          <w:t>Ephraim</w:t>
        </w:r>
      </w:hyperlink>
      <w:r w:rsidRPr="001B232B">
        <w:rPr>
          <w:sz w:val="20"/>
          <w:szCs w:val="20"/>
        </w:rPr>
        <w:t xml:space="preserve">, auf welchem die Flüche ausgesprochen wurden, die auf </w:t>
      </w:r>
      <w:hyperlink r:id="rId14" w:history="1">
        <w:r w:rsidRPr="001B232B">
          <w:rPr>
            <w:rStyle w:val="Hyperlink"/>
            <w:color w:val="auto"/>
            <w:sz w:val="20"/>
            <w:szCs w:val="20"/>
            <w:u w:val="none"/>
          </w:rPr>
          <w:t>Israel</w:t>
        </w:r>
      </w:hyperlink>
      <w:r w:rsidRPr="001B232B">
        <w:rPr>
          <w:sz w:val="20"/>
          <w:szCs w:val="20"/>
        </w:rPr>
        <w:t xml:space="preserve"> fallen würden, wenn sie dem Herrn ungehorsam sein würden. Auf diesem Berg wurden große, mit Kalk bedeckte Steine aufgerichtet, auf denen das Gesetz geschrieben war. So wurden das Gesetz und der Fluch mit demselben Berg in Verbindung gebracht (</w:t>
      </w:r>
      <w:r w:rsidRPr="001B232B">
        <w:rPr>
          <w:rStyle w:val="bibleref"/>
          <w:sz w:val="20"/>
          <w:szCs w:val="20"/>
        </w:rPr>
        <w:t>5. Mo 11,29; 27,1.13</w:t>
      </w:r>
      <w:r w:rsidRPr="001B232B">
        <w:rPr>
          <w:sz w:val="20"/>
          <w:szCs w:val="20"/>
        </w:rPr>
        <w:t xml:space="preserve">). In diesem Zusammenhang errichtete </w:t>
      </w:r>
      <w:hyperlink r:id="rId15" w:history="1">
        <w:r w:rsidRPr="001B232B">
          <w:rPr>
            <w:rStyle w:val="Hyperlink"/>
            <w:color w:val="auto"/>
            <w:sz w:val="20"/>
            <w:szCs w:val="20"/>
            <w:u w:val="none"/>
          </w:rPr>
          <w:t>Josua</w:t>
        </w:r>
      </w:hyperlink>
      <w:r w:rsidRPr="001B232B">
        <w:rPr>
          <w:sz w:val="20"/>
          <w:szCs w:val="20"/>
        </w:rPr>
        <w:t xml:space="preserve"> jedoch auch einen Altar für den Herrn, den Gott Israels, bevor die Segnungen auf den Berg Garizim und die Flüche auf den Berg Ebal ausgesprochen wurden (</w:t>
      </w:r>
      <w:r w:rsidRPr="001B232B">
        <w:rPr>
          <w:rStyle w:val="bibleref"/>
          <w:sz w:val="20"/>
          <w:szCs w:val="20"/>
        </w:rPr>
        <w:t>Jos 8,30.33</w:t>
      </w:r>
      <w:r w:rsidRPr="001B232B">
        <w:rPr>
          <w:sz w:val="20"/>
          <w:szCs w:val="20"/>
        </w:rPr>
        <w:t>). Reisegruppen teilen sich oft auf: einige gehen auf den Berg Ebal und andere auf den Berg Garizim, um zu beweisen, dass das Volk im Tal die Stimmen von beiden Bergen hören konnte.</w:t>
      </w:r>
    </w:p>
    <w:p w:rsidR="004E76B3" w:rsidRPr="00F12808" w:rsidRDefault="004E76B3" w:rsidP="004E76B3">
      <w:pPr>
        <w:pStyle w:val="KeinLeerraum"/>
        <w:rPr>
          <w:sz w:val="20"/>
          <w:szCs w:val="20"/>
        </w:rPr>
      </w:pPr>
    </w:p>
    <w:p w:rsidR="004E76B3" w:rsidRPr="00F12808" w:rsidRDefault="004E76B3" w:rsidP="004E76B3">
      <w:pPr>
        <w:pStyle w:val="KeinLeerraum"/>
        <w:rPr>
          <w:b/>
          <w:sz w:val="20"/>
          <w:szCs w:val="20"/>
        </w:rPr>
      </w:pPr>
      <w:r w:rsidRPr="00F12808">
        <w:rPr>
          <w:b/>
          <w:sz w:val="20"/>
          <w:szCs w:val="20"/>
        </w:rPr>
        <w:t>Berg Garizim (881m)</w:t>
      </w:r>
    </w:p>
    <w:p w:rsidR="004E76B3" w:rsidRPr="00F12808" w:rsidRDefault="004E76B3" w:rsidP="004E76B3">
      <w:pPr>
        <w:pStyle w:val="KeinLeerraum"/>
        <w:rPr>
          <w:sz w:val="20"/>
          <w:szCs w:val="20"/>
        </w:rPr>
      </w:pPr>
      <w:r w:rsidRPr="00F12808">
        <w:rPr>
          <w:sz w:val="20"/>
          <w:szCs w:val="20"/>
        </w:rPr>
        <w:t>Der Berg in Samaria, auf dem der Segen über Israel erteilt wurde, im Gegensatz zu dem Fluch, der auf dem Berg Ebal ausgesprochen wurde (</w:t>
      </w:r>
      <w:r w:rsidRPr="00F12808">
        <w:rPr>
          <w:rStyle w:val="bibleref"/>
          <w:sz w:val="20"/>
          <w:szCs w:val="20"/>
        </w:rPr>
        <w:t>5. Mo 11,29; 27,12</w:t>
      </w:r>
      <w:r w:rsidRPr="00F12808">
        <w:rPr>
          <w:sz w:val="20"/>
          <w:szCs w:val="20"/>
        </w:rPr>
        <w:t xml:space="preserve">; </w:t>
      </w:r>
      <w:r w:rsidRPr="00F12808">
        <w:rPr>
          <w:rStyle w:val="bibleref"/>
          <w:sz w:val="20"/>
          <w:szCs w:val="20"/>
        </w:rPr>
        <w:t>Jos 8,33</w:t>
      </w:r>
      <w:r w:rsidRPr="00F12808">
        <w:rPr>
          <w:sz w:val="20"/>
          <w:szCs w:val="20"/>
        </w:rPr>
        <w:t xml:space="preserve">; </w:t>
      </w:r>
      <w:r w:rsidRPr="00F12808">
        <w:rPr>
          <w:rStyle w:val="bibleref"/>
          <w:sz w:val="20"/>
          <w:szCs w:val="20"/>
        </w:rPr>
        <w:t>Ri 9,7</w:t>
      </w:r>
      <w:r w:rsidRPr="00F12808">
        <w:rPr>
          <w:sz w:val="20"/>
          <w:szCs w:val="20"/>
        </w:rPr>
        <w:t>). Die Geschichte berichtet, dass nach dem Wiederaufbau des Tempels zur Zeit Esras, ein samaritischer Tempel auf diesem Berg erbaut wurde. Dort waren Priester und es wurde geopfert, was der Grund der großen Feindschaft zwischen den Juden und den Samaritern war. Obwohl der Tempel von Hyrcanus zerstört worden war, hielten die Samariter den Berg für den richtigen Ort der Anbetung, wie die samaritische Frau es zu dem Herrn sagt (</w:t>
      </w:r>
      <w:r w:rsidRPr="00F12808">
        <w:rPr>
          <w:rStyle w:val="bibleref"/>
          <w:sz w:val="20"/>
          <w:szCs w:val="20"/>
        </w:rPr>
        <w:t>Joh 4,20</w:t>
      </w:r>
      <w:r w:rsidRPr="00F12808">
        <w:rPr>
          <w:sz w:val="20"/>
          <w:szCs w:val="20"/>
        </w:rPr>
        <w:t>). Die Samariter essen auf diesem Berg immer noch das Passahlamm.</w:t>
      </w:r>
    </w:p>
    <w:p w:rsidR="004E76B3" w:rsidRPr="00F12808" w:rsidRDefault="004E76B3" w:rsidP="000C40C4">
      <w:pPr>
        <w:pStyle w:val="KeinLeerraum"/>
        <w:rPr>
          <w:rFonts w:cs="Calibri"/>
          <w:szCs w:val="24"/>
        </w:rPr>
      </w:pPr>
    </w:p>
    <w:p w:rsidR="000C40C4" w:rsidRPr="00F12808" w:rsidRDefault="000C40C4" w:rsidP="000C40C4">
      <w:pPr>
        <w:pStyle w:val="KeinLeerraum"/>
        <w:rPr>
          <w:rFonts w:cs="Calibri"/>
          <w:szCs w:val="24"/>
        </w:rPr>
      </w:pPr>
      <w:r w:rsidRPr="00F12808">
        <w:rPr>
          <w:rFonts w:cs="Calibri"/>
          <w:szCs w:val="24"/>
        </w:rPr>
        <w:t>Nun stand er Einzug in verheissene Land unmittelbar bevor. Mose wollte sie auf das vorbereiten, was noch kommen wird. Denn im verheissenen Land wird es erbitterte Feinde geben, die sich Israel vehement in den Weg stellen werden. Dazu kommt, dass Mose sie nicht in diese entscheidende Phase führen wird. Es wir</w:t>
      </w:r>
      <w:r w:rsidR="00D11C93" w:rsidRPr="00F12808">
        <w:rPr>
          <w:rFonts w:cs="Calibri"/>
          <w:szCs w:val="24"/>
        </w:rPr>
        <w:t>d</w:t>
      </w:r>
      <w:r w:rsidRPr="00F12808">
        <w:rPr>
          <w:rFonts w:cs="Calibri"/>
          <w:szCs w:val="24"/>
        </w:rPr>
        <w:t xml:space="preserve"> einen Leiterschaftswechsel geben von Mose zu Josua.</w:t>
      </w:r>
    </w:p>
    <w:p w:rsidR="004E76B3" w:rsidRPr="00F12808" w:rsidRDefault="004E76B3" w:rsidP="000C40C4">
      <w:pPr>
        <w:pStyle w:val="KeinLeerraum"/>
        <w:rPr>
          <w:rFonts w:cs="Calibri"/>
          <w:szCs w:val="24"/>
        </w:rPr>
      </w:pPr>
    </w:p>
    <w:p w:rsidR="004E76B3" w:rsidRPr="00F12808" w:rsidRDefault="004E76B3" w:rsidP="001F290C">
      <w:pPr>
        <w:pStyle w:val="KeinLeerraum"/>
        <w:spacing w:line="360" w:lineRule="auto"/>
        <w:rPr>
          <w:rFonts w:cs="Calibri"/>
          <w:b/>
          <w:szCs w:val="24"/>
        </w:rPr>
      </w:pPr>
      <w:r w:rsidRPr="00F12808">
        <w:rPr>
          <w:rFonts w:cs="Calibri"/>
          <w:b/>
          <w:szCs w:val="24"/>
        </w:rPr>
        <w:t>Struktur</w:t>
      </w:r>
      <w:r w:rsidR="0089127C" w:rsidRPr="00F12808">
        <w:rPr>
          <w:rFonts w:cs="Calibri"/>
          <w:b/>
          <w:szCs w:val="24"/>
        </w:rPr>
        <w:t xml:space="preserve"> </w:t>
      </w:r>
      <w:r w:rsidR="0089127C" w:rsidRPr="00F12808">
        <w:rPr>
          <w:rFonts w:cs="Calibri"/>
          <w:szCs w:val="24"/>
        </w:rPr>
        <w:t>(einfache Struktur | eine natürliche inhaltliche Abfolge)</w:t>
      </w:r>
    </w:p>
    <w:p w:rsidR="004E76B3" w:rsidRPr="00F12808" w:rsidRDefault="0089127C" w:rsidP="00851A14">
      <w:pPr>
        <w:pStyle w:val="KeinLeerraum"/>
        <w:spacing w:line="360" w:lineRule="auto"/>
        <w:rPr>
          <w:rFonts w:cs="Calibri"/>
          <w:szCs w:val="24"/>
        </w:rPr>
      </w:pPr>
      <w:r w:rsidRPr="00F12808">
        <w:rPr>
          <w:rFonts w:cs="Calibri"/>
          <w:szCs w:val="24"/>
        </w:rPr>
        <w:t>Wir können das Buch in drei Abschnitte einteilen: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3543"/>
        <w:gridCol w:w="1701"/>
      </w:tblGrid>
      <w:tr w:rsidR="004E49A7" w:rsidRPr="004E49A7" w:rsidTr="00C7665A">
        <w:trPr>
          <w:trHeight w:val="559"/>
        </w:trPr>
        <w:tc>
          <w:tcPr>
            <w:tcW w:w="1809" w:type="dxa"/>
            <w:shd w:val="clear" w:color="auto" w:fill="auto"/>
            <w:vAlign w:val="center"/>
          </w:tcPr>
          <w:p w:rsidR="004E49A7" w:rsidRPr="004E49A7" w:rsidRDefault="004E49A7" w:rsidP="004E49A7">
            <w:pPr>
              <w:pStyle w:val="KeinLeerraum"/>
            </w:pPr>
            <w:r w:rsidRPr="004E49A7">
              <w:t>Vergangenheit</w:t>
            </w:r>
          </w:p>
        </w:tc>
        <w:tc>
          <w:tcPr>
            <w:tcW w:w="1560" w:type="dxa"/>
            <w:shd w:val="clear" w:color="auto" w:fill="auto"/>
            <w:vAlign w:val="center"/>
          </w:tcPr>
          <w:p w:rsidR="004E49A7" w:rsidRPr="004E49A7" w:rsidRDefault="004E49A7" w:rsidP="00C7665A">
            <w:pPr>
              <w:pStyle w:val="KeinLeerraum"/>
              <w:ind w:left="34"/>
            </w:pPr>
            <w:r>
              <w:t>Kp. 1-4</w:t>
            </w:r>
          </w:p>
        </w:tc>
        <w:tc>
          <w:tcPr>
            <w:tcW w:w="3543" w:type="dxa"/>
            <w:vAlign w:val="center"/>
          </w:tcPr>
          <w:p w:rsidR="004E49A7" w:rsidRPr="004E49A7" w:rsidRDefault="004E49A7" w:rsidP="00C7665A">
            <w:pPr>
              <w:pStyle w:val="KeinLeerraum"/>
              <w:ind w:left="34"/>
            </w:pPr>
            <w:r>
              <w:t>Geschichte des Reiches Gottes</w:t>
            </w:r>
          </w:p>
        </w:tc>
        <w:tc>
          <w:tcPr>
            <w:tcW w:w="1701" w:type="dxa"/>
            <w:vAlign w:val="center"/>
          </w:tcPr>
          <w:p w:rsidR="004E49A7" w:rsidRPr="004E49A7" w:rsidRDefault="004E49A7" w:rsidP="00C7665A">
            <w:pPr>
              <w:pStyle w:val="KeinLeerraum"/>
              <w:ind w:left="34"/>
            </w:pPr>
            <w:r>
              <w:t>historisch</w:t>
            </w:r>
          </w:p>
        </w:tc>
      </w:tr>
      <w:tr w:rsidR="004E49A7" w:rsidRPr="004E49A7" w:rsidTr="00851A14">
        <w:trPr>
          <w:trHeight w:val="566"/>
        </w:trPr>
        <w:tc>
          <w:tcPr>
            <w:tcW w:w="1809" w:type="dxa"/>
            <w:shd w:val="clear" w:color="auto" w:fill="DEEAF6"/>
            <w:vAlign w:val="center"/>
          </w:tcPr>
          <w:p w:rsidR="004E49A7" w:rsidRPr="004E49A7" w:rsidRDefault="004E49A7" w:rsidP="004E49A7">
            <w:pPr>
              <w:pStyle w:val="KeinLeerraum"/>
            </w:pPr>
            <w:r>
              <w:t>Gegenwart</w:t>
            </w:r>
          </w:p>
        </w:tc>
        <w:tc>
          <w:tcPr>
            <w:tcW w:w="1560" w:type="dxa"/>
            <w:shd w:val="clear" w:color="auto" w:fill="DEEAF6"/>
            <w:vAlign w:val="center"/>
          </w:tcPr>
          <w:p w:rsidR="004E49A7" w:rsidRPr="004E49A7" w:rsidRDefault="004E49A7" w:rsidP="00C7665A">
            <w:pPr>
              <w:pStyle w:val="KeinLeerraum"/>
              <w:ind w:left="34"/>
            </w:pPr>
            <w:r>
              <w:t>Kp. 5-28</w:t>
            </w:r>
          </w:p>
        </w:tc>
        <w:tc>
          <w:tcPr>
            <w:tcW w:w="3543" w:type="dxa"/>
            <w:shd w:val="clear" w:color="auto" w:fill="DEEAF6"/>
            <w:vAlign w:val="center"/>
          </w:tcPr>
          <w:p w:rsidR="004E49A7" w:rsidRPr="004E49A7" w:rsidRDefault="004E49A7" w:rsidP="00C7665A">
            <w:pPr>
              <w:pStyle w:val="KeinLeerraum"/>
              <w:ind w:left="34"/>
            </w:pPr>
            <w:r>
              <w:t>Leben im Reich Gottes</w:t>
            </w:r>
          </w:p>
        </w:tc>
        <w:tc>
          <w:tcPr>
            <w:tcW w:w="1701" w:type="dxa"/>
            <w:shd w:val="clear" w:color="auto" w:fill="DEEAF6"/>
            <w:vAlign w:val="center"/>
          </w:tcPr>
          <w:p w:rsidR="004E49A7" w:rsidRPr="004E49A7" w:rsidRDefault="004E49A7" w:rsidP="00C7665A">
            <w:pPr>
              <w:pStyle w:val="KeinLeerraum"/>
              <w:ind w:left="34"/>
            </w:pPr>
            <w:r>
              <w:t>relevant</w:t>
            </w:r>
          </w:p>
        </w:tc>
      </w:tr>
      <w:tr w:rsidR="004E49A7" w:rsidRPr="004E49A7" w:rsidTr="00C7665A">
        <w:trPr>
          <w:trHeight w:val="558"/>
        </w:trPr>
        <w:tc>
          <w:tcPr>
            <w:tcW w:w="1809" w:type="dxa"/>
            <w:shd w:val="clear" w:color="auto" w:fill="FFFFFF"/>
            <w:vAlign w:val="center"/>
          </w:tcPr>
          <w:p w:rsidR="004E49A7" w:rsidRPr="004E49A7" w:rsidRDefault="004E49A7" w:rsidP="004E49A7">
            <w:pPr>
              <w:pStyle w:val="KeinLeerraum"/>
            </w:pPr>
            <w:r>
              <w:t>Zukunft</w:t>
            </w:r>
          </w:p>
        </w:tc>
        <w:tc>
          <w:tcPr>
            <w:tcW w:w="1560" w:type="dxa"/>
            <w:shd w:val="clear" w:color="auto" w:fill="FFFFFF"/>
            <w:vAlign w:val="center"/>
          </w:tcPr>
          <w:p w:rsidR="004E49A7" w:rsidRPr="004E49A7" w:rsidRDefault="004E49A7" w:rsidP="00C7665A">
            <w:pPr>
              <w:pStyle w:val="KeinLeerraum"/>
              <w:ind w:left="34"/>
            </w:pPr>
            <w:r>
              <w:t>Kp. 29-34</w:t>
            </w:r>
          </w:p>
        </w:tc>
        <w:tc>
          <w:tcPr>
            <w:tcW w:w="3543" w:type="dxa"/>
            <w:shd w:val="clear" w:color="auto" w:fill="FFFFFF"/>
            <w:vAlign w:val="center"/>
          </w:tcPr>
          <w:p w:rsidR="004E49A7" w:rsidRPr="004E49A7" w:rsidRDefault="004E49A7" w:rsidP="00C7665A">
            <w:pPr>
              <w:pStyle w:val="KeinLeerraum"/>
              <w:ind w:left="34"/>
            </w:pPr>
            <w:r>
              <w:t>Zukunft des Reiches Gottes</w:t>
            </w:r>
          </w:p>
        </w:tc>
        <w:tc>
          <w:tcPr>
            <w:tcW w:w="1701" w:type="dxa"/>
            <w:shd w:val="clear" w:color="auto" w:fill="FFFFFF"/>
            <w:vAlign w:val="center"/>
          </w:tcPr>
          <w:p w:rsidR="004E49A7" w:rsidRPr="004E49A7" w:rsidRDefault="004E49A7" w:rsidP="00C7665A">
            <w:pPr>
              <w:pStyle w:val="KeinLeerraum"/>
              <w:ind w:left="34"/>
            </w:pPr>
            <w:r>
              <w:t>prophetisch</w:t>
            </w:r>
          </w:p>
        </w:tc>
      </w:tr>
    </w:tbl>
    <w:p w:rsidR="000C40C4" w:rsidRDefault="000C40C4" w:rsidP="00455EEA">
      <w:pPr>
        <w:pStyle w:val="KeinLeerraum"/>
      </w:pPr>
    </w:p>
    <w:p w:rsidR="00455EEA" w:rsidRPr="00B369F0" w:rsidRDefault="00455EEA" w:rsidP="00455EEA">
      <w:pPr>
        <w:pStyle w:val="KeinLeerraum"/>
        <w:spacing w:line="360" w:lineRule="auto"/>
        <w:rPr>
          <w:b/>
          <w:szCs w:val="24"/>
        </w:rPr>
      </w:pPr>
      <w:r w:rsidRPr="00B369F0">
        <w:rPr>
          <w:b/>
          <w:szCs w:val="24"/>
        </w:rPr>
        <w:t>Deuteronomium: Auslegung des Gesetzes</w:t>
      </w:r>
    </w:p>
    <w:p w:rsidR="00455EEA" w:rsidRPr="00B369F0" w:rsidRDefault="00B369F0" w:rsidP="00455EEA">
      <w:pPr>
        <w:pStyle w:val="KeinLeerraum"/>
        <w:rPr>
          <w:szCs w:val="24"/>
        </w:rPr>
      </w:pPr>
      <w:r w:rsidRPr="00B369F0">
        <w:rPr>
          <w:szCs w:val="24"/>
        </w:rPr>
        <w:t xml:space="preserve"> </w:t>
      </w:r>
      <w:r w:rsidR="00455EEA" w:rsidRPr="00B369F0">
        <w:rPr>
          <w:szCs w:val="24"/>
        </w:rPr>
        <w:t xml:space="preserve">„Auf der anderen Seite des Jordan, im Land Moab, fing Mose an, dieses Gesetz </w:t>
      </w:r>
      <w:r w:rsidR="00455EEA" w:rsidRPr="00B369F0">
        <w:rPr>
          <w:b/>
          <w:szCs w:val="24"/>
          <w:u w:val="single"/>
        </w:rPr>
        <w:t>auszulegen</w:t>
      </w:r>
      <w:r w:rsidR="00E1062A">
        <w:rPr>
          <w:b/>
          <w:szCs w:val="24"/>
          <w:u w:val="single"/>
        </w:rPr>
        <w:t xml:space="preserve"> </w:t>
      </w:r>
      <w:r w:rsidR="00E1062A" w:rsidRPr="00E1062A">
        <w:rPr>
          <w:szCs w:val="24"/>
        </w:rPr>
        <w:t>(</w:t>
      </w:r>
      <w:r w:rsidR="00E1062A">
        <w:rPr>
          <w:szCs w:val="24"/>
        </w:rPr>
        <w:t>verständlich und klar machen</w:t>
      </w:r>
      <w:r w:rsidR="00E1062A" w:rsidRPr="00E1062A">
        <w:rPr>
          <w:szCs w:val="24"/>
        </w:rPr>
        <w:t>)</w:t>
      </w:r>
      <w:r w:rsidR="00455EEA" w:rsidRPr="00B369F0">
        <w:rPr>
          <w:szCs w:val="24"/>
        </w:rPr>
        <w:t xml:space="preserve">, und er sprach: Der HERR, unser Gott, redete zu uns am [Berg] Horeb und sprach: …“ </w:t>
      </w:r>
      <w:r w:rsidR="00455EEA" w:rsidRPr="00B369F0">
        <w:rPr>
          <w:b/>
          <w:szCs w:val="24"/>
        </w:rPr>
        <w:t>(Deut 1,5+6a)</w:t>
      </w:r>
    </w:p>
    <w:p w:rsidR="00455EEA" w:rsidRPr="00B369F0" w:rsidRDefault="00455EEA" w:rsidP="00455EEA">
      <w:pPr>
        <w:pStyle w:val="KeinLeerraum"/>
        <w:rPr>
          <w:szCs w:val="24"/>
          <w:lang w:val="de-DE"/>
        </w:rPr>
      </w:pPr>
    </w:p>
    <w:p w:rsidR="001B232B" w:rsidRPr="00B369F0" w:rsidRDefault="00455EEA" w:rsidP="00455EEA">
      <w:pPr>
        <w:pStyle w:val="KeinLeerraum"/>
        <w:rPr>
          <w:color w:val="050406"/>
          <w:szCs w:val="24"/>
        </w:rPr>
      </w:pPr>
      <w:r w:rsidRPr="00B369F0">
        <w:rPr>
          <w:color w:val="050406"/>
          <w:szCs w:val="24"/>
        </w:rPr>
        <w:t>Zum Beispiel:</w:t>
      </w:r>
    </w:p>
    <w:p w:rsidR="00455EEA" w:rsidRDefault="00B369F0" w:rsidP="00B369F0">
      <w:pPr>
        <w:pStyle w:val="KeinLeerraum"/>
        <w:numPr>
          <w:ilvl w:val="0"/>
          <w:numId w:val="16"/>
        </w:numPr>
        <w:rPr>
          <w:color w:val="050406"/>
          <w:szCs w:val="24"/>
        </w:rPr>
      </w:pPr>
      <w:r>
        <w:rPr>
          <w:color w:val="050406"/>
          <w:szCs w:val="24"/>
        </w:rPr>
        <w:t>Aussendung der 12 Kundschafter (Num 13,1-3 / Deut 1,22)</w:t>
      </w:r>
    </w:p>
    <w:p w:rsidR="00B369F0" w:rsidRDefault="00B369F0" w:rsidP="00B369F0">
      <w:pPr>
        <w:pStyle w:val="KeinLeerraum"/>
        <w:numPr>
          <w:ilvl w:val="0"/>
          <w:numId w:val="16"/>
        </w:numPr>
        <w:rPr>
          <w:color w:val="050406"/>
          <w:szCs w:val="24"/>
        </w:rPr>
      </w:pPr>
      <w:r>
        <w:rPr>
          <w:color w:val="050406"/>
          <w:szCs w:val="24"/>
        </w:rPr>
        <w:t>Leiterschaftstruktur (Exodus</w:t>
      </w:r>
      <w:r w:rsidR="005D55E0">
        <w:rPr>
          <w:color w:val="050406"/>
          <w:szCs w:val="24"/>
        </w:rPr>
        <w:t xml:space="preserve"> 18,13-27</w:t>
      </w:r>
      <w:r>
        <w:rPr>
          <w:color w:val="050406"/>
          <w:szCs w:val="24"/>
        </w:rPr>
        <w:t xml:space="preserve"> / Deut 1,13 )</w:t>
      </w:r>
    </w:p>
    <w:p w:rsidR="00F12808" w:rsidRPr="00B369F0" w:rsidRDefault="00F12808" w:rsidP="00F12808">
      <w:pPr>
        <w:pStyle w:val="KeinLeerraum"/>
        <w:ind w:left="720"/>
        <w:rPr>
          <w:color w:val="050406"/>
          <w:szCs w:val="24"/>
        </w:rPr>
      </w:pPr>
    </w:p>
    <w:p w:rsidR="00B369F0" w:rsidRPr="005D55E0" w:rsidRDefault="005D55E0" w:rsidP="005D55E0">
      <w:pPr>
        <w:pStyle w:val="KeinLeerraum"/>
        <w:spacing w:line="360" w:lineRule="auto"/>
        <w:jc w:val="center"/>
        <w:rPr>
          <w:b/>
          <w:sz w:val="34"/>
          <w:szCs w:val="34"/>
          <w:u w:val="single"/>
        </w:rPr>
      </w:pPr>
      <w:r w:rsidRPr="005D55E0">
        <w:rPr>
          <w:b/>
          <w:sz w:val="34"/>
          <w:szCs w:val="34"/>
          <w:u w:val="single"/>
        </w:rPr>
        <w:t>Wichtig</w:t>
      </w:r>
    </w:p>
    <w:p w:rsidR="00B369F0" w:rsidRPr="005D55E0" w:rsidRDefault="00B369F0" w:rsidP="005D55E0">
      <w:pPr>
        <w:pStyle w:val="KeinLeerraum"/>
        <w:spacing w:line="360" w:lineRule="auto"/>
        <w:jc w:val="center"/>
        <w:rPr>
          <w:sz w:val="34"/>
          <w:szCs w:val="34"/>
        </w:rPr>
      </w:pPr>
      <w:r w:rsidRPr="005D55E0">
        <w:rPr>
          <w:sz w:val="34"/>
          <w:szCs w:val="34"/>
        </w:rPr>
        <w:t>Auslegung der Thora im Lichte des Deuteronomiums</w:t>
      </w:r>
    </w:p>
    <w:p w:rsidR="00B369F0" w:rsidRPr="005D55E0" w:rsidRDefault="00B369F0" w:rsidP="005D55E0">
      <w:pPr>
        <w:pStyle w:val="KeinLeerraum"/>
        <w:spacing w:line="360" w:lineRule="auto"/>
        <w:jc w:val="center"/>
        <w:rPr>
          <w:sz w:val="34"/>
          <w:szCs w:val="34"/>
        </w:rPr>
      </w:pPr>
      <w:r w:rsidRPr="005D55E0">
        <w:rPr>
          <w:sz w:val="34"/>
          <w:szCs w:val="34"/>
        </w:rPr>
        <w:t>Auslegung des Alten Testament im Lichte des Neuen Testaments</w:t>
      </w:r>
    </w:p>
    <w:p w:rsidR="00B369F0" w:rsidRDefault="00B369F0" w:rsidP="00455EEA">
      <w:pPr>
        <w:pStyle w:val="KeinLeerraum"/>
        <w:rPr>
          <w:color w:val="050406"/>
          <w:szCs w:val="24"/>
        </w:rPr>
      </w:pPr>
    </w:p>
    <w:p w:rsidR="005D55E0" w:rsidRPr="005D55E0" w:rsidRDefault="005D55E0" w:rsidP="005D55E0">
      <w:pPr>
        <w:pStyle w:val="KeinLeerraum"/>
        <w:spacing w:line="360" w:lineRule="auto"/>
        <w:rPr>
          <w:b/>
          <w:color w:val="050406"/>
          <w:szCs w:val="24"/>
        </w:rPr>
      </w:pPr>
      <w:r w:rsidRPr="005D55E0">
        <w:rPr>
          <w:b/>
          <w:color w:val="050406"/>
          <w:szCs w:val="24"/>
        </w:rPr>
        <w:lastRenderedPageBreak/>
        <w:t>Leben in den Verheissungen Gottes</w:t>
      </w:r>
    </w:p>
    <w:p w:rsidR="005D55E0" w:rsidRDefault="005D55E0" w:rsidP="005D55E0">
      <w:pPr>
        <w:pStyle w:val="KeinLeerraum"/>
        <w:rPr>
          <w:color w:val="050406"/>
          <w:szCs w:val="24"/>
        </w:rPr>
      </w:pPr>
      <w:r>
        <w:rPr>
          <w:color w:val="050406"/>
          <w:szCs w:val="24"/>
        </w:rPr>
        <w:t>„</w:t>
      </w:r>
      <w:r>
        <w:t>Wendet euch nun und zieht weiter, dass ihr zu dem Bergland der Amoriter kommt und zu allen ihren Nachbarn in der Arava, im Bergland und in der Schephela, zum Negev und zum Ufer des Meeres, in das Land der Kanaaniter und zum Libanon, bis an den großen Strom, den Fluss Euphrat! Siehe, ich habe [euch] das Land gegeben, das vor euch liegt; geht hinein und nehmt das Land in Besitz, von dem der HERR euren Vätern Abraham, Isaak und Jakob geschworen hat, dass er es ihnen und ihrem Samen nach ihnen geben will!</w:t>
      </w:r>
      <w:r>
        <w:rPr>
          <w:color w:val="050406"/>
          <w:szCs w:val="24"/>
        </w:rPr>
        <w:t xml:space="preserve">“ </w:t>
      </w:r>
      <w:r w:rsidRPr="005D55E0">
        <w:rPr>
          <w:b/>
          <w:color w:val="050406"/>
          <w:szCs w:val="24"/>
        </w:rPr>
        <w:t>(</w:t>
      </w:r>
      <w:r>
        <w:rPr>
          <w:b/>
          <w:color w:val="050406"/>
          <w:szCs w:val="24"/>
        </w:rPr>
        <w:t>Deut 1,</w:t>
      </w:r>
      <w:r w:rsidR="00ED2116">
        <w:rPr>
          <w:b/>
          <w:color w:val="050406"/>
        </w:rPr>
        <w:t>7+</w:t>
      </w:r>
      <w:r>
        <w:rPr>
          <w:b/>
          <w:color w:val="050406"/>
        </w:rPr>
        <w:t>8</w:t>
      </w:r>
      <w:r w:rsidRPr="005D55E0">
        <w:rPr>
          <w:b/>
          <w:color w:val="050406"/>
          <w:szCs w:val="24"/>
        </w:rPr>
        <w:t>)</w:t>
      </w:r>
    </w:p>
    <w:p w:rsidR="005D55E0" w:rsidRDefault="005D55E0" w:rsidP="00455EEA">
      <w:pPr>
        <w:pStyle w:val="KeinLeerraum"/>
        <w:rPr>
          <w:color w:val="050406"/>
          <w:szCs w:val="24"/>
        </w:rPr>
      </w:pPr>
    </w:p>
    <w:p w:rsidR="00C056E1" w:rsidRPr="00C056E1" w:rsidRDefault="00C056E1" w:rsidP="00C056E1">
      <w:pPr>
        <w:pStyle w:val="KeinLeerraum"/>
        <w:rPr>
          <w:color w:val="050406"/>
          <w:sz w:val="20"/>
          <w:szCs w:val="20"/>
        </w:rPr>
      </w:pPr>
      <w:r w:rsidRPr="00C056E1">
        <w:rPr>
          <w:sz w:val="20"/>
          <w:szCs w:val="20"/>
        </w:rPr>
        <w:t>Gottes Befehl, das Land durch Eroberung in Besitz zu nehmen, basierte auf der Verheißung des Landes, die in einem Bund mit Abraham gegeben (1Mo 15,18-21) und gegenüber Isaak und Jakob wiederholt wurde (1Mo 26,3-5; 28,13-15; 35,12). Diese 3 Patriarchen werden im Deuteronomium 7-mal erwähnt (1,8; 6,10; 9,5.27; 29,13; 30,20; 34,4). Der Herr besiegelte seine Verheißung gegenüber den Patriarchen mit einem Eid (Schwur), was darauf hinweist, dass er seinen Plan nie ändern würde (vgl. Ps 110,4).</w:t>
      </w:r>
      <w:r w:rsidR="00F56DF8">
        <w:rPr>
          <w:sz w:val="20"/>
          <w:szCs w:val="20"/>
        </w:rPr>
        <w:t xml:space="preserve"> (MacArthur)</w:t>
      </w:r>
    </w:p>
    <w:p w:rsidR="00B605DE" w:rsidRDefault="00B605DE" w:rsidP="00455EEA">
      <w:pPr>
        <w:pStyle w:val="KeinLeerraum"/>
        <w:rPr>
          <w:color w:val="050406"/>
          <w:szCs w:val="24"/>
        </w:rPr>
      </w:pPr>
    </w:p>
    <w:p w:rsidR="005D55E0" w:rsidRDefault="00F56DF8" w:rsidP="00DA2940">
      <w:pPr>
        <w:pStyle w:val="KeinLeerraum"/>
        <w:ind w:right="-314"/>
        <w:rPr>
          <w:color w:val="050406"/>
          <w:szCs w:val="24"/>
        </w:rPr>
      </w:pPr>
      <w:r>
        <w:rPr>
          <w:color w:val="050406"/>
          <w:szCs w:val="24"/>
        </w:rPr>
        <w:t xml:space="preserve">Karte </w:t>
      </w:r>
      <w:r w:rsidRPr="00F56DF8">
        <w:rPr>
          <w:color w:val="050406"/>
          <w:szCs w:val="24"/>
        </w:rPr>
        <w:sym w:font="Wingdings" w:char="F0E0"/>
      </w:r>
      <w:r>
        <w:rPr>
          <w:color w:val="050406"/>
          <w:szCs w:val="24"/>
        </w:rPr>
        <w:t xml:space="preserve"> Territorium unter Salomo</w:t>
      </w:r>
      <w:r w:rsidR="00DA2940">
        <w:rPr>
          <w:color w:val="050406"/>
          <w:szCs w:val="24"/>
        </w:rPr>
        <w:t xml:space="preserve"> </w:t>
      </w:r>
      <w:r w:rsidR="00DA2940" w:rsidRPr="00DA2940">
        <w:rPr>
          <w:color w:val="050406"/>
          <w:szCs w:val="24"/>
        </w:rPr>
        <w:sym w:font="Wingdings" w:char="F0E0"/>
      </w:r>
      <w:r w:rsidR="00DA2940">
        <w:rPr>
          <w:color w:val="050406"/>
          <w:szCs w:val="24"/>
        </w:rPr>
        <w:t xml:space="preserve"> Das verheissene Land wurde nicht mal unter Salomo eingenommen</w:t>
      </w:r>
    </w:p>
    <w:p w:rsidR="005D55E0" w:rsidRDefault="005D55E0" w:rsidP="00455EEA">
      <w:pPr>
        <w:pStyle w:val="KeinLeerraum"/>
        <w:rPr>
          <w:color w:val="050406"/>
          <w:szCs w:val="24"/>
        </w:rPr>
      </w:pPr>
    </w:p>
    <w:p w:rsidR="005D55E0" w:rsidRDefault="00F56DF8" w:rsidP="00455EEA">
      <w:pPr>
        <w:pStyle w:val="KeinLeerraum"/>
        <w:rPr>
          <w:color w:val="050406"/>
          <w:szCs w:val="24"/>
        </w:rPr>
      </w:pPr>
      <w:r>
        <w:rPr>
          <w:color w:val="050406"/>
          <w:szCs w:val="24"/>
        </w:rPr>
        <w:t>„</w:t>
      </w:r>
      <w:r>
        <w:t xml:space="preserve">Wir wünschen aber, dass jeder von euch denselben Eifer beweise, sodass ihr die Hoffnung mit voller Gewissheit festhaltet bis ans Ende, </w:t>
      </w:r>
      <w:hyperlink r:id="rId16" w:history="1">
        <w:r>
          <w:rPr>
            <w:rStyle w:val="Hyperlink"/>
          </w:rPr>
          <w:t>12</w:t>
        </w:r>
      </w:hyperlink>
      <w:r>
        <w:rPr>
          <w:rStyle w:val="versenumber"/>
        </w:rPr>
        <w:t> </w:t>
      </w:r>
      <w:r>
        <w:t>damit ihr ja nicht träge werdet, sondern Nachfolger derer, die durch Glauben und Geduld die Verheißungen erben.</w:t>
      </w:r>
      <w:r>
        <w:rPr>
          <w:color w:val="050406"/>
          <w:szCs w:val="24"/>
        </w:rPr>
        <w:t xml:space="preserve">“ </w:t>
      </w:r>
      <w:r w:rsidRPr="00F56DF8">
        <w:rPr>
          <w:b/>
          <w:color w:val="050406"/>
          <w:szCs w:val="24"/>
        </w:rPr>
        <w:t>(</w:t>
      </w:r>
      <w:r>
        <w:rPr>
          <w:b/>
          <w:color w:val="050406"/>
          <w:szCs w:val="24"/>
        </w:rPr>
        <w:t>Hebr 6,11+12</w:t>
      </w:r>
      <w:r w:rsidRPr="00F56DF8">
        <w:rPr>
          <w:b/>
          <w:color w:val="050406"/>
          <w:szCs w:val="24"/>
        </w:rPr>
        <w:t>)</w:t>
      </w:r>
    </w:p>
    <w:p w:rsidR="005D55E0" w:rsidRDefault="005D55E0" w:rsidP="00455EEA">
      <w:pPr>
        <w:pStyle w:val="KeinLeerraum"/>
        <w:rPr>
          <w:color w:val="050406"/>
          <w:szCs w:val="24"/>
        </w:rPr>
      </w:pPr>
    </w:p>
    <w:p w:rsidR="005B2815" w:rsidRDefault="005B2815" w:rsidP="005B2815">
      <w:pPr>
        <w:pStyle w:val="KeinLeerraum"/>
        <w:rPr>
          <w:color w:val="050406"/>
          <w:szCs w:val="24"/>
        </w:rPr>
      </w:pPr>
      <w:r>
        <w:rPr>
          <w:color w:val="050406"/>
          <w:szCs w:val="24"/>
        </w:rPr>
        <w:t>„</w:t>
      </w:r>
      <w:r>
        <w:t>Er (Abraham) hat da, wo nichts zu hoffen war, auf Hoffnung hin geglaubt, dass er ein Vater vieler Völker werde, gemäß der Zusage: »So soll dein Same sein!«</w:t>
      </w:r>
      <w:r>
        <w:rPr>
          <w:rStyle w:val="versenumber"/>
        </w:rPr>
        <w:t> </w:t>
      </w:r>
      <w:r>
        <w:t>Und er wurde nicht schwach im Glauben und zog nicht seinen Leib in Betracht, der schon erstorben war, weil er fast hundertjährig war; auch nicht den erstorbenen Mutterleib der Sara.</w:t>
      </w:r>
      <w:r>
        <w:rPr>
          <w:rStyle w:val="versenumber"/>
        </w:rPr>
        <w:t> </w:t>
      </w:r>
      <w:r>
        <w:t>Er zweifelte nicht an der Verheißung Gottes durch Unglauben, sondern wurde stark durch den Glauben, indem er Gott die Ehre gab</w:t>
      </w:r>
      <w:r>
        <w:rPr>
          <w:rStyle w:val="versenumber"/>
        </w:rPr>
        <w:t> </w:t>
      </w:r>
      <w:r>
        <w:t>und völlig überzeugt war, dass Er das, was Er verheißen hat, auch zu tun vermag.</w:t>
      </w:r>
      <w:r>
        <w:rPr>
          <w:rStyle w:val="versenumber"/>
        </w:rPr>
        <w:t> </w:t>
      </w:r>
      <w:r>
        <w:t>Darum wurde es ihm auch als Gerechtigkeit angerechnet.</w:t>
      </w:r>
      <w:r>
        <w:rPr>
          <w:rStyle w:val="versenumber"/>
        </w:rPr>
        <w:t> </w:t>
      </w:r>
      <w:r>
        <w:t>Es steht aber nicht allein um seinetwillen geschrieben, dass es ihm angerechnet worden ist,</w:t>
      </w:r>
      <w:r>
        <w:rPr>
          <w:rStyle w:val="versenumber"/>
        </w:rPr>
        <w:t> </w:t>
      </w:r>
      <w:r>
        <w:t>sondern auch um unsertwillen, denen es angerechnet werden soll, wenn wir an den glauben, der unseren Herrn Jesus aus den Toten auferweckt hat,</w:t>
      </w:r>
      <w:r>
        <w:rPr>
          <w:rStyle w:val="versenumber"/>
        </w:rPr>
        <w:t> </w:t>
      </w:r>
      <w:r>
        <w:t>ihn, der um unserer Übertretungen willen dahingegeben und um unserer Rechtfertigung willen auferweckt worden ist.</w:t>
      </w:r>
      <w:r>
        <w:rPr>
          <w:color w:val="050406"/>
          <w:szCs w:val="24"/>
        </w:rPr>
        <w:t xml:space="preserve">“ </w:t>
      </w:r>
      <w:r w:rsidRPr="005B2815">
        <w:rPr>
          <w:b/>
          <w:color w:val="050406"/>
          <w:szCs w:val="24"/>
        </w:rPr>
        <w:t>(</w:t>
      </w:r>
      <w:r>
        <w:rPr>
          <w:b/>
          <w:color w:val="050406"/>
          <w:szCs w:val="24"/>
        </w:rPr>
        <w:t>Röm 4,18-25</w:t>
      </w:r>
      <w:r w:rsidRPr="005B2815">
        <w:rPr>
          <w:b/>
          <w:color w:val="050406"/>
          <w:szCs w:val="24"/>
        </w:rPr>
        <w:t>)</w:t>
      </w:r>
    </w:p>
    <w:p w:rsidR="005D55E0" w:rsidRDefault="005D55E0" w:rsidP="00455EEA">
      <w:pPr>
        <w:pStyle w:val="KeinLeerraum"/>
        <w:rPr>
          <w:color w:val="050406"/>
          <w:szCs w:val="24"/>
        </w:rPr>
      </w:pPr>
    </w:p>
    <w:p w:rsidR="005B2815" w:rsidRDefault="005B2815" w:rsidP="003838B6">
      <w:pPr>
        <w:pStyle w:val="KeinLeerraum"/>
        <w:spacing w:line="360" w:lineRule="auto"/>
        <w:rPr>
          <w:color w:val="050406"/>
          <w:szCs w:val="24"/>
        </w:rPr>
      </w:pPr>
      <w:r>
        <w:rPr>
          <w:color w:val="050406"/>
          <w:szCs w:val="24"/>
        </w:rPr>
        <w:t>Zwei wichtige Punkte:</w:t>
      </w:r>
    </w:p>
    <w:p w:rsidR="005B2815" w:rsidRDefault="005B2815" w:rsidP="00504031">
      <w:pPr>
        <w:pStyle w:val="KeinLeerraum"/>
        <w:numPr>
          <w:ilvl w:val="0"/>
          <w:numId w:val="16"/>
        </w:numPr>
        <w:spacing w:line="360" w:lineRule="auto"/>
        <w:rPr>
          <w:color w:val="050406"/>
          <w:szCs w:val="24"/>
        </w:rPr>
      </w:pPr>
      <w:r>
        <w:rPr>
          <w:color w:val="050406"/>
          <w:szCs w:val="24"/>
        </w:rPr>
        <w:t>Vertraue auf Gottes „Charakter“</w:t>
      </w:r>
      <w:r w:rsidR="001F290C" w:rsidRPr="001F290C">
        <w:rPr>
          <w:color w:val="050406"/>
          <w:sz w:val="18"/>
          <w:szCs w:val="18"/>
        </w:rPr>
        <w:t xml:space="preserve"> (</w:t>
      </w:r>
      <w:r w:rsidR="001F290C" w:rsidRPr="001F290C">
        <w:rPr>
          <w:sz w:val="18"/>
          <w:szCs w:val="18"/>
        </w:rPr>
        <w:t>und völlig überzeugt war, dass Er das, was Er verheißen hat, auch zu tun vermag)</w:t>
      </w:r>
    </w:p>
    <w:p w:rsidR="006017DC" w:rsidRPr="001B5109" w:rsidRDefault="003838B6" w:rsidP="00504031">
      <w:pPr>
        <w:pStyle w:val="KeinLeerraum"/>
        <w:numPr>
          <w:ilvl w:val="0"/>
          <w:numId w:val="16"/>
        </w:numPr>
        <w:rPr>
          <w:rFonts w:cs="Calibri"/>
          <w:color w:val="060406"/>
          <w:szCs w:val="24"/>
        </w:rPr>
      </w:pPr>
      <w:r>
        <w:rPr>
          <w:color w:val="050406"/>
          <w:szCs w:val="24"/>
        </w:rPr>
        <w:t>Wandle im Glauben und nicht im Schauen (2Kor 5,7)</w:t>
      </w:r>
      <w:r w:rsidR="00504031" w:rsidRPr="001B5109">
        <w:rPr>
          <w:rFonts w:cs="Calibri"/>
          <w:color w:val="060406"/>
          <w:szCs w:val="24"/>
        </w:rPr>
        <w:t xml:space="preserve"> </w:t>
      </w:r>
    </w:p>
    <w:sectPr w:rsidR="006017DC" w:rsidRPr="001B5109"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08D" w:rsidRDefault="002A408D" w:rsidP="00CC1E51">
      <w:r>
        <w:separator/>
      </w:r>
    </w:p>
  </w:endnote>
  <w:endnote w:type="continuationSeparator" w:id="0">
    <w:p w:rsidR="002A408D" w:rsidRDefault="002A408D"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08D" w:rsidRDefault="002A408D" w:rsidP="00CC1E51">
      <w:r>
        <w:separator/>
      </w:r>
    </w:p>
  </w:footnote>
  <w:footnote w:type="continuationSeparator" w:id="0">
    <w:p w:rsidR="002A408D" w:rsidRDefault="002A408D"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
  </w:num>
  <w:num w:numId="4">
    <w:abstractNumId w:val="4"/>
  </w:num>
  <w:num w:numId="5">
    <w:abstractNumId w:val="8"/>
  </w:num>
  <w:num w:numId="6">
    <w:abstractNumId w:val="6"/>
  </w:num>
  <w:num w:numId="7">
    <w:abstractNumId w:val="3"/>
  </w:num>
  <w:num w:numId="8">
    <w:abstractNumId w:val="0"/>
  </w:num>
  <w:num w:numId="9">
    <w:abstractNumId w:val="9"/>
  </w:num>
  <w:num w:numId="10">
    <w:abstractNumId w:val="12"/>
  </w:num>
  <w:num w:numId="11">
    <w:abstractNumId w:val="11"/>
  </w:num>
  <w:num w:numId="12">
    <w:abstractNumId w:val="14"/>
    <w:lvlOverride w:ilvl="0"/>
    <w:lvlOverride w:ilvl="1"/>
    <w:lvlOverride w:ilvl="2"/>
    <w:lvlOverride w:ilvl="3"/>
    <w:lvlOverride w:ilvl="4"/>
    <w:lvlOverride w:ilvl="5"/>
    <w:lvlOverride w:ilvl="6"/>
    <w:lvlOverride w:ilvl="7"/>
    <w:lvlOverride w:ilvl="8"/>
  </w:num>
  <w:num w:numId="13">
    <w:abstractNumId w:val="7"/>
  </w:num>
  <w:num w:numId="14">
    <w:abstractNumId w:val="10"/>
  </w:num>
  <w:num w:numId="15">
    <w:abstractNumId w:val="13"/>
  </w:num>
  <w:num w:numId="1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4757"/>
    <w:rsid w:val="00004956"/>
    <w:rsid w:val="00005D31"/>
    <w:rsid w:val="00005FED"/>
    <w:rsid w:val="0000614C"/>
    <w:rsid w:val="000078E5"/>
    <w:rsid w:val="00007906"/>
    <w:rsid w:val="00007D6A"/>
    <w:rsid w:val="00011719"/>
    <w:rsid w:val="00012172"/>
    <w:rsid w:val="000143AC"/>
    <w:rsid w:val="00014933"/>
    <w:rsid w:val="00020E00"/>
    <w:rsid w:val="000211F5"/>
    <w:rsid w:val="00021205"/>
    <w:rsid w:val="00021649"/>
    <w:rsid w:val="00023A82"/>
    <w:rsid w:val="00023C41"/>
    <w:rsid w:val="00023DF0"/>
    <w:rsid w:val="0002481B"/>
    <w:rsid w:val="00024D8E"/>
    <w:rsid w:val="00026828"/>
    <w:rsid w:val="0003063C"/>
    <w:rsid w:val="00030A94"/>
    <w:rsid w:val="00031BDE"/>
    <w:rsid w:val="00031D5E"/>
    <w:rsid w:val="0003283E"/>
    <w:rsid w:val="000341FC"/>
    <w:rsid w:val="00034721"/>
    <w:rsid w:val="000366A6"/>
    <w:rsid w:val="0004064C"/>
    <w:rsid w:val="00041AE5"/>
    <w:rsid w:val="00042F93"/>
    <w:rsid w:val="00043F63"/>
    <w:rsid w:val="00044A5C"/>
    <w:rsid w:val="00047B66"/>
    <w:rsid w:val="00047EA9"/>
    <w:rsid w:val="00051372"/>
    <w:rsid w:val="0005140F"/>
    <w:rsid w:val="00052266"/>
    <w:rsid w:val="00052786"/>
    <w:rsid w:val="0005282A"/>
    <w:rsid w:val="00052E06"/>
    <w:rsid w:val="00053889"/>
    <w:rsid w:val="00054388"/>
    <w:rsid w:val="000543B3"/>
    <w:rsid w:val="0005685A"/>
    <w:rsid w:val="000574EE"/>
    <w:rsid w:val="000611EC"/>
    <w:rsid w:val="0006173D"/>
    <w:rsid w:val="00061803"/>
    <w:rsid w:val="000619BB"/>
    <w:rsid w:val="00061FFA"/>
    <w:rsid w:val="0006355E"/>
    <w:rsid w:val="00064148"/>
    <w:rsid w:val="00064D96"/>
    <w:rsid w:val="00065E0B"/>
    <w:rsid w:val="00071480"/>
    <w:rsid w:val="00071CA4"/>
    <w:rsid w:val="0007235B"/>
    <w:rsid w:val="000733FB"/>
    <w:rsid w:val="000736F0"/>
    <w:rsid w:val="00074831"/>
    <w:rsid w:val="00074C2B"/>
    <w:rsid w:val="00074CB5"/>
    <w:rsid w:val="000756F9"/>
    <w:rsid w:val="000773A9"/>
    <w:rsid w:val="0008009D"/>
    <w:rsid w:val="00080221"/>
    <w:rsid w:val="0008139F"/>
    <w:rsid w:val="0008155A"/>
    <w:rsid w:val="00082E82"/>
    <w:rsid w:val="00083043"/>
    <w:rsid w:val="00083338"/>
    <w:rsid w:val="000847C3"/>
    <w:rsid w:val="00086AEC"/>
    <w:rsid w:val="00086AFA"/>
    <w:rsid w:val="00090372"/>
    <w:rsid w:val="000914E7"/>
    <w:rsid w:val="00092991"/>
    <w:rsid w:val="0009319B"/>
    <w:rsid w:val="00095A89"/>
    <w:rsid w:val="00096932"/>
    <w:rsid w:val="000A02C5"/>
    <w:rsid w:val="000A0E42"/>
    <w:rsid w:val="000A2220"/>
    <w:rsid w:val="000A40A8"/>
    <w:rsid w:val="000A4327"/>
    <w:rsid w:val="000A5556"/>
    <w:rsid w:val="000A56D6"/>
    <w:rsid w:val="000B1ADD"/>
    <w:rsid w:val="000B1F46"/>
    <w:rsid w:val="000B2328"/>
    <w:rsid w:val="000B2DB3"/>
    <w:rsid w:val="000B2E19"/>
    <w:rsid w:val="000B327E"/>
    <w:rsid w:val="000B4FDD"/>
    <w:rsid w:val="000B53A9"/>
    <w:rsid w:val="000B53BC"/>
    <w:rsid w:val="000B6006"/>
    <w:rsid w:val="000B6F61"/>
    <w:rsid w:val="000B7431"/>
    <w:rsid w:val="000B7A5B"/>
    <w:rsid w:val="000C142F"/>
    <w:rsid w:val="000C1550"/>
    <w:rsid w:val="000C1C13"/>
    <w:rsid w:val="000C3004"/>
    <w:rsid w:val="000C3082"/>
    <w:rsid w:val="000C40C4"/>
    <w:rsid w:val="000C5865"/>
    <w:rsid w:val="000C64C0"/>
    <w:rsid w:val="000C6793"/>
    <w:rsid w:val="000C6907"/>
    <w:rsid w:val="000C6B0F"/>
    <w:rsid w:val="000C7FF2"/>
    <w:rsid w:val="000D07D3"/>
    <w:rsid w:val="000D1419"/>
    <w:rsid w:val="000D2F9C"/>
    <w:rsid w:val="000D7E50"/>
    <w:rsid w:val="000E14DE"/>
    <w:rsid w:val="000E1B70"/>
    <w:rsid w:val="000E35DC"/>
    <w:rsid w:val="000E3DA9"/>
    <w:rsid w:val="000E40A8"/>
    <w:rsid w:val="000E7EFE"/>
    <w:rsid w:val="000F1EC8"/>
    <w:rsid w:val="000F29C4"/>
    <w:rsid w:val="000F4BB7"/>
    <w:rsid w:val="000F4F22"/>
    <w:rsid w:val="00102DBF"/>
    <w:rsid w:val="00104478"/>
    <w:rsid w:val="0010467D"/>
    <w:rsid w:val="00107436"/>
    <w:rsid w:val="00107A23"/>
    <w:rsid w:val="00107B99"/>
    <w:rsid w:val="00110CCD"/>
    <w:rsid w:val="00111452"/>
    <w:rsid w:val="001125BD"/>
    <w:rsid w:val="001134FE"/>
    <w:rsid w:val="0011355F"/>
    <w:rsid w:val="00115769"/>
    <w:rsid w:val="00115BB1"/>
    <w:rsid w:val="00116DFB"/>
    <w:rsid w:val="00121082"/>
    <w:rsid w:val="00122EAA"/>
    <w:rsid w:val="001231B4"/>
    <w:rsid w:val="00124CEA"/>
    <w:rsid w:val="00124E23"/>
    <w:rsid w:val="00125EB0"/>
    <w:rsid w:val="00126AF7"/>
    <w:rsid w:val="00132D34"/>
    <w:rsid w:val="00134DF1"/>
    <w:rsid w:val="0013567F"/>
    <w:rsid w:val="00135A2D"/>
    <w:rsid w:val="00135B6E"/>
    <w:rsid w:val="00136083"/>
    <w:rsid w:val="00136A50"/>
    <w:rsid w:val="00137055"/>
    <w:rsid w:val="00137B93"/>
    <w:rsid w:val="00137C80"/>
    <w:rsid w:val="00140383"/>
    <w:rsid w:val="0014065B"/>
    <w:rsid w:val="00140BBB"/>
    <w:rsid w:val="001434B4"/>
    <w:rsid w:val="00145729"/>
    <w:rsid w:val="00146253"/>
    <w:rsid w:val="00150026"/>
    <w:rsid w:val="001506CD"/>
    <w:rsid w:val="0015097D"/>
    <w:rsid w:val="001509B0"/>
    <w:rsid w:val="00154FAB"/>
    <w:rsid w:val="001562EF"/>
    <w:rsid w:val="00156AE3"/>
    <w:rsid w:val="001576A2"/>
    <w:rsid w:val="001578B3"/>
    <w:rsid w:val="00160675"/>
    <w:rsid w:val="00160C6B"/>
    <w:rsid w:val="001614C9"/>
    <w:rsid w:val="00162418"/>
    <w:rsid w:val="00162B4B"/>
    <w:rsid w:val="00163BB0"/>
    <w:rsid w:val="00163CB2"/>
    <w:rsid w:val="00164140"/>
    <w:rsid w:val="00164BD4"/>
    <w:rsid w:val="00164CB3"/>
    <w:rsid w:val="00166AD4"/>
    <w:rsid w:val="0016702F"/>
    <w:rsid w:val="001674FC"/>
    <w:rsid w:val="00167D06"/>
    <w:rsid w:val="00170BA8"/>
    <w:rsid w:val="00170F09"/>
    <w:rsid w:val="00172844"/>
    <w:rsid w:val="00172FD0"/>
    <w:rsid w:val="0017381A"/>
    <w:rsid w:val="00174329"/>
    <w:rsid w:val="00174662"/>
    <w:rsid w:val="00175C2E"/>
    <w:rsid w:val="00176759"/>
    <w:rsid w:val="00176E38"/>
    <w:rsid w:val="00180457"/>
    <w:rsid w:val="00181A48"/>
    <w:rsid w:val="001838A7"/>
    <w:rsid w:val="00183DD1"/>
    <w:rsid w:val="0018532D"/>
    <w:rsid w:val="00187BFE"/>
    <w:rsid w:val="001902C7"/>
    <w:rsid w:val="00191FD9"/>
    <w:rsid w:val="00192D76"/>
    <w:rsid w:val="001977BB"/>
    <w:rsid w:val="001978F9"/>
    <w:rsid w:val="00197BFC"/>
    <w:rsid w:val="001A0058"/>
    <w:rsid w:val="001A0525"/>
    <w:rsid w:val="001A176D"/>
    <w:rsid w:val="001A2C87"/>
    <w:rsid w:val="001A38C7"/>
    <w:rsid w:val="001A5884"/>
    <w:rsid w:val="001A70CB"/>
    <w:rsid w:val="001B0400"/>
    <w:rsid w:val="001B1D58"/>
    <w:rsid w:val="001B232B"/>
    <w:rsid w:val="001B5109"/>
    <w:rsid w:val="001B522B"/>
    <w:rsid w:val="001B543C"/>
    <w:rsid w:val="001B7937"/>
    <w:rsid w:val="001B7CC5"/>
    <w:rsid w:val="001C0227"/>
    <w:rsid w:val="001C2A7B"/>
    <w:rsid w:val="001C31A1"/>
    <w:rsid w:val="001C45F8"/>
    <w:rsid w:val="001C5097"/>
    <w:rsid w:val="001C514F"/>
    <w:rsid w:val="001C6B3D"/>
    <w:rsid w:val="001C7001"/>
    <w:rsid w:val="001D0645"/>
    <w:rsid w:val="001D144B"/>
    <w:rsid w:val="001D2CF0"/>
    <w:rsid w:val="001D345A"/>
    <w:rsid w:val="001D635B"/>
    <w:rsid w:val="001D6A28"/>
    <w:rsid w:val="001D7868"/>
    <w:rsid w:val="001E07AC"/>
    <w:rsid w:val="001E2A60"/>
    <w:rsid w:val="001E2B7F"/>
    <w:rsid w:val="001E2C78"/>
    <w:rsid w:val="001E4BC5"/>
    <w:rsid w:val="001E4C41"/>
    <w:rsid w:val="001E6565"/>
    <w:rsid w:val="001E7770"/>
    <w:rsid w:val="001F0BCF"/>
    <w:rsid w:val="001F1900"/>
    <w:rsid w:val="001F290C"/>
    <w:rsid w:val="001F2BE1"/>
    <w:rsid w:val="001F47D0"/>
    <w:rsid w:val="001F4EFE"/>
    <w:rsid w:val="001F5210"/>
    <w:rsid w:val="001F562F"/>
    <w:rsid w:val="001F5A4E"/>
    <w:rsid w:val="001F5BF0"/>
    <w:rsid w:val="001F5DDE"/>
    <w:rsid w:val="001F690A"/>
    <w:rsid w:val="001F6FDE"/>
    <w:rsid w:val="001F71E3"/>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F20"/>
    <w:rsid w:val="00211A0C"/>
    <w:rsid w:val="00211F66"/>
    <w:rsid w:val="00212204"/>
    <w:rsid w:val="0021231B"/>
    <w:rsid w:val="0021282C"/>
    <w:rsid w:val="002130C0"/>
    <w:rsid w:val="00217536"/>
    <w:rsid w:val="00217B19"/>
    <w:rsid w:val="00217B7B"/>
    <w:rsid w:val="00217E7B"/>
    <w:rsid w:val="00220776"/>
    <w:rsid w:val="002221D3"/>
    <w:rsid w:val="0022227B"/>
    <w:rsid w:val="002225EA"/>
    <w:rsid w:val="002232B5"/>
    <w:rsid w:val="00223467"/>
    <w:rsid w:val="00223747"/>
    <w:rsid w:val="002244AD"/>
    <w:rsid w:val="00224D92"/>
    <w:rsid w:val="00226319"/>
    <w:rsid w:val="00230012"/>
    <w:rsid w:val="00230626"/>
    <w:rsid w:val="00232AAB"/>
    <w:rsid w:val="00232BE1"/>
    <w:rsid w:val="00232E65"/>
    <w:rsid w:val="002331D9"/>
    <w:rsid w:val="002356B0"/>
    <w:rsid w:val="00235C8A"/>
    <w:rsid w:val="0023621E"/>
    <w:rsid w:val="002411FC"/>
    <w:rsid w:val="00241CFD"/>
    <w:rsid w:val="00241F71"/>
    <w:rsid w:val="0024427B"/>
    <w:rsid w:val="002454A0"/>
    <w:rsid w:val="0024676E"/>
    <w:rsid w:val="0024728B"/>
    <w:rsid w:val="00250700"/>
    <w:rsid w:val="00251B0C"/>
    <w:rsid w:val="00253DE2"/>
    <w:rsid w:val="00254C59"/>
    <w:rsid w:val="002550BD"/>
    <w:rsid w:val="00255335"/>
    <w:rsid w:val="0025587B"/>
    <w:rsid w:val="00256F6E"/>
    <w:rsid w:val="0025774B"/>
    <w:rsid w:val="00257DD4"/>
    <w:rsid w:val="00260BE9"/>
    <w:rsid w:val="00260C7C"/>
    <w:rsid w:val="00261315"/>
    <w:rsid w:val="002621AA"/>
    <w:rsid w:val="0026331E"/>
    <w:rsid w:val="0026430D"/>
    <w:rsid w:val="00264975"/>
    <w:rsid w:val="00264B01"/>
    <w:rsid w:val="00265321"/>
    <w:rsid w:val="002664D8"/>
    <w:rsid w:val="0026714E"/>
    <w:rsid w:val="002671EA"/>
    <w:rsid w:val="002708D6"/>
    <w:rsid w:val="00270D82"/>
    <w:rsid w:val="00271279"/>
    <w:rsid w:val="00271F42"/>
    <w:rsid w:val="00276F5F"/>
    <w:rsid w:val="0027776B"/>
    <w:rsid w:val="00280856"/>
    <w:rsid w:val="00280BBD"/>
    <w:rsid w:val="00280F1B"/>
    <w:rsid w:val="00282F7B"/>
    <w:rsid w:val="00283FE4"/>
    <w:rsid w:val="0028638F"/>
    <w:rsid w:val="00286945"/>
    <w:rsid w:val="00286CD2"/>
    <w:rsid w:val="00286FCF"/>
    <w:rsid w:val="00290192"/>
    <w:rsid w:val="002907F7"/>
    <w:rsid w:val="00291A1B"/>
    <w:rsid w:val="00293D3F"/>
    <w:rsid w:val="00295378"/>
    <w:rsid w:val="00296145"/>
    <w:rsid w:val="00297FEE"/>
    <w:rsid w:val="002A04BE"/>
    <w:rsid w:val="002A2F16"/>
    <w:rsid w:val="002A3A6A"/>
    <w:rsid w:val="002A408D"/>
    <w:rsid w:val="002A58E3"/>
    <w:rsid w:val="002A61DD"/>
    <w:rsid w:val="002A7584"/>
    <w:rsid w:val="002B0657"/>
    <w:rsid w:val="002B2EA7"/>
    <w:rsid w:val="002B35F3"/>
    <w:rsid w:val="002B370E"/>
    <w:rsid w:val="002B3B6B"/>
    <w:rsid w:val="002B4A94"/>
    <w:rsid w:val="002B5096"/>
    <w:rsid w:val="002B64A2"/>
    <w:rsid w:val="002B6D6A"/>
    <w:rsid w:val="002C0366"/>
    <w:rsid w:val="002C1421"/>
    <w:rsid w:val="002C156C"/>
    <w:rsid w:val="002C3297"/>
    <w:rsid w:val="002C3DB2"/>
    <w:rsid w:val="002C491E"/>
    <w:rsid w:val="002C4BD1"/>
    <w:rsid w:val="002C7594"/>
    <w:rsid w:val="002C761F"/>
    <w:rsid w:val="002C7854"/>
    <w:rsid w:val="002D0483"/>
    <w:rsid w:val="002D2A49"/>
    <w:rsid w:val="002D3DFD"/>
    <w:rsid w:val="002D47E4"/>
    <w:rsid w:val="002D5D0C"/>
    <w:rsid w:val="002D6A12"/>
    <w:rsid w:val="002E0003"/>
    <w:rsid w:val="002E02D7"/>
    <w:rsid w:val="002E0439"/>
    <w:rsid w:val="002E104E"/>
    <w:rsid w:val="002E11D7"/>
    <w:rsid w:val="002E1645"/>
    <w:rsid w:val="002E1684"/>
    <w:rsid w:val="002E193D"/>
    <w:rsid w:val="002E3317"/>
    <w:rsid w:val="002E356B"/>
    <w:rsid w:val="002E5BE8"/>
    <w:rsid w:val="002E6A09"/>
    <w:rsid w:val="002E6D9D"/>
    <w:rsid w:val="002E74DA"/>
    <w:rsid w:val="002E75A6"/>
    <w:rsid w:val="002E7A40"/>
    <w:rsid w:val="002F117E"/>
    <w:rsid w:val="002F3A04"/>
    <w:rsid w:val="002F4E9A"/>
    <w:rsid w:val="002F4ED4"/>
    <w:rsid w:val="002F7C43"/>
    <w:rsid w:val="003015C1"/>
    <w:rsid w:val="00301FF3"/>
    <w:rsid w:val="0030208F"/>
    <w:rsid w:val="00303540"/>
    <w:rsid w:val="003060CD"/>
    <w:rsid w:val="00306610"/>
    <w:rsid w:val="003070A0"/>
    <w:rsid w:val="00311C64"/>
    <w:rsid w:val="00313027"/>
    <w:rsid w:val="00313D83"/>
    <w:rsid w:val="00314339"/>
    <w:rsid w:val="0031535D"/>
    <w:rsid w:val="00315EAA"/>
    <w:rsid w:val="003164B8"/>
    <w:rsid w:val="00316766"/>
    <w:rsid w:val="00316A0D"/>
    <w:rsid w:val="00316AA8"/>
    <w:rsid w:val="00321E7A"/>
    <w:rsid w:val="003222E0"/>
    <w:rsid w:val="00322A14"/>
    <w:rsid w:val="00323601"/>
    <w:rsid w:val="00323945"/>
    <w:rsid w:val="00323E7D"/>
    <w:rsid w:val="00324371"/>
    <w:rsid w:val="00324381"/>
    <w:rsid w:val="00324B44"/>
    <w:rsid w:val="00325F08"/>
    <w:rsid w:val="00326573"/>
    <w:rsid w:val="003270B2"/>
    <w:rsid w:val="003275D3"/>
    <w:rsid w:val="003276F9"/>
    <w:rsid w:val="00327B06"/>
    <w:rsid w:val="00330256"/>
    <w:rsid w:val="00330367"/>
    <w:rsid w:val="003307B9"/>
    <w:rsid w:val="003318DB"/>
    <w:rsid w:val="00332C5E"/>
    <w:rsid w:val="00333423"/>
    <w:rsid w:val="00333571"/>
    <w:rsid w:val="00335534"/>
    <w:rsid w:val="003355CC"/>
    <w:rsid w:val="003363EE"/>
    <w:rsid w:val="003367EB"/>
    <w:rsid w:val="00336CA6"/>
    <w:rsid w:val="00337DBD"/>
    <w:rsid w:val="003405D1"/>
    <w:rsid w:val="003424C6"/>
    <w:rsid w:val="00342FCA"/>
    <w:rsid w:val="00343352"/>
    <w:rsid w:val="003441FA"/>
    <w:rsid w:val="00345CF9"/>
    <w:rsid w:val="00346D35"/>
    <w:rsid w:val="003520CC"/>
    <w:rsid w:val="003536B0"/>
    <w:rsid w:val="00354FB7"/>
    <w:rsid w:val="003554D2"/>
    <w:rsid w:val="00356205"/>
    <w:rsid w:val="00361C0F"/>
    <w:rsid w:val="00363147"/>
    <w:rsid w:val="0036582B"/>
    <w:rsid w:val="00366703"/>
    <w:rsid w:val="003708B1"/>
    <w:rsid w:val="00370A74"/>
    <w:rsid w:val="00371FC7"/>
    <w:rsid w:val="0037232A"/>
    <w:rsid w:val="00372C78"/>
    <w:rsid w:val="00373B5E"/>
    <w:rsid w:val="00375B2C"/>
    <w:rsid w:val="00375F3D"/>
    <w:rsid w:val="0037632C"/>
    <w:rsid w:val="00376FD0"/>
    <w:rsid w:val="00377666"/>
    <w:rsid w:val="003810D3"/>
    <w:rsid w:val="00381705"/>
    <w:rsid w:val="00381B89"/>
    <w:rsid w:val="00382B89"/>
    <w:rsid w:val="003838B6"/>
    <w:rsid w:val="00383D68"/>
    <w:rsid w:val="0038422A"/>
    <w:rsid w:val="0039024C"/>
    <w:rsid w:val="003915D9"/>
    <w:rsid w:val="003925DF"/>
    <w:rsid w:val="00392ACC"/>
    <w:rsid w:val="00393F20"/>
    <w:rsid w:val="00393FFA"/>
    <w:rsid w:val="00394F7F"/>
    <w:rsid w:val="00395069"/>
    <w:rsid w:val="00397B0E"/>
    <w:rsid w:val="003A0940"/>
    <w:rsid w:val="003A15E8"/>
    <w:rsid w:val="003A2C38"/>
    <w:rsid w:val="003A2FC6"/>
    <w:rsid w:val="003A45F2"/>
    <w:rsid w:val="003A494D"/>
    <w:rsid w:val="003A49A1"/>
    <w:rsid w:val="003A60EE"/>
    <w:rsid w:val="003A68B9"/>
    <w:rsid w:val="003A6DEA"/>
    <w:rsid w:val="003A77AC"/>
    <w:rsid w:val="003B159D"/>
    <w:rsid w:val="003B1B26"/>
    <w:rsid w:val="003B22E5"/>
    <w:rsid w:val="003B6B57"/>
    <w:rsid w:val="003B766F"/>
    <w:rsid w:val="003B7C67"/>
    <w:rsid w:val="003C0B33"/>
    <w:rsid w:val="003C0C20"/>
    <w:rsid w:val="003C0D64"/>
    <w:rsid w:val="003C1053"/>
    <w:rsid w:val="003C1577"/>
    <w:rsid w:val="003C1D0E"/>
    <w:rsid w:val="003C49FD"/>
    <w:rsid w:val="003C5243"/>
    <w:rsid w:val="003C52DA"/>
    <w:rsid w:val="003C618C"/>
    <w:rsid w:val="003C66FE"/>
    <w:rsid w:val="003C69D9"/>
    <w:rsid w:val="003C7ABE"/>
    <w:rsid w:val="003C7CD8"/>
    <w:rsid w:val="003D0D61"/>
    <w:rsid w:val="003D184F"/>
    <w:rsid w:val="003D1C62"/>
    <w:rsid w:val="003D507C"/>
    <w:rsid w:val="003D5618"/>
    <w:rsid w:val="003D5BAD"/>
    <w:rsid w:val="003D75BA"/>
    <w:rsid w:val="003D7E89"/>
    <w:rsid w:val="003E13BA"/>
    <w:rsid w:val="003E1E18"/>
    <w:rsid w:val="003E3AA7"/>
    <w:rsid w:val="003E3C65"/>
    <w:rsid w:val="003E56C2"/>
    <w:rsid w:val="003E5A10"/>
    <w:rsid w:val="003E6183"/>
    <w:rsid w:val="003F0632"/>
    <w:rsid w:val="003F0E75"/>
    <w:rsid w:val="003F256B"/>
    <w:rsid w:val="003F2A8F"/>
    <w:rsid w:val="003F4AF3"/>
    <w:rsid w:val="003F6612"/>
    <w:rsid w:val="003F7561"/>
    <w:rsid w:val="003F7885"/>
    <w:rsid w:val="003F7DFC"/>
    <w:rsid w:val="0040011F"/>
    <w:rsid w:val="004008E9"/>
    <w:rsid w:val="00400ADB"/>
    <w:rsid w:val="00400D47"/>
    <w:rsid w:val="00401046"/>
    <w:rsid w:val="00401639"/>
    <w:rsid w:val="0040408B"/>
    <w:rsid w:val="00404782"/>
    <w:rsid w:val="00405BFD"/>
    <w:rsid w:val="0040667F"/>
    <w:rsid w:val="0040764F"/>
    <w:rsid w:val="00407ACF"/>
    <w:rsid w:val="00407D46"/>
    <w:rsid w:val="00407E36"/>
    <w:rsid w:val="0041049B"/>
    <w:rsid w:val="00410C6C"/>
    <w:rsid w:val="00411E3C"/>
    <w:rsid w:val="00412A0C"/>
    <w:rsid w:val="00412B0A"/>
    <w:rsid w:val="004130BB"/>
    <w:rsid w:val="004133E4"/>
    <w:rsid w:val="004136B5"/>
    <w:rsid w:val="00413E84"/>
    <w:rsid w:val="00416B3E"/>
    <w:rsid w:val="00416CBD"/>
    <w:rsid w:val="00417449"/>
    <w:rsid w:val="0042009F"/>
    <w:rsid w:val="00420473"/>
    <w:rsid w:val="00420CA2"/>
    <w:rsid w:val="00423E61"/>
    <w:rsid w:val="00425140"/>
    <w:rsid w:val="004260E4"/>
    <w:rsid w:val="0042765D"/>
    <w:rsid w:val="004276B3"/>
    <w:rsid w:val="00427893"/>
    <w:rsid w:val="00427CCB"/>
    <w:rsid w:val="00427E11"/>
    <w:rsid w:val="00431AC8"/>
    <w:rsid w:val="00431DEB"/>
    <w:rsid w:val="0043253A"/>
    <w:rsid w:val="00433067"/>
    <w:rsid w:val="00433876"/>
    <w:rsid w:val="00433E24"/>
    <w:rsid w:val="00434463"/>
    <w:rsid w:val="00434ABD"/>
    <w:rsid w:val="00434F11"/>
    <w:rsid w:val="0043569A"/>
    <w:rsid w:val="00435785"/>
    <w:rsid w:val="00436B03"/>
    <w:rsid w:val="00440107"/>
    <w:rsid w:val="004405DB"/>
    <w:rsid w:val="004408D0"/>
    <w:rsid w:val="00440A91"/>
    <w:rsid w:val="00440D33"/>
    <w:rsid w:val="004417FA"/>
    <w:rsid w:val="004430D9"/>
    <w:rsid w:val="004439D3"/>
    <w:rsid w:val="0044405E"/>
    <w:rsid w:val="004445EC"/>
    <w:rsid w:val="00444CEA"/>
    <w:rsid w:val="004470F7"/>
    <w:rsid w:val="00447A1D"/>
    <w:rsid w:val="00447C17"/>
    <w:rsid w:val="00450E3F"/>
    <w:rsid w:val="0045134A"/>
    <w:rsid w:val="00453F3C"/>
    <w:rsid w:val="0045426D"/>
    <w:rsid w:val="004547DA"/>
    <w:rsid w:val="0045484C"/>
    <w:rsid w:val="00454B2B"/>
    <w:rsid w:val="0045578F"/>
    <w:rsid w:val="00455CF5"/>
    <w:rsid w:val="00455EEA"/>
    <w:rsid w:val="00456D68"/>
    <w:rsid w:val="0045708F"/>
    <w:rsid w:val="00457273"/>
    <w:rsid w:val="00460B8C"/>
    <w:rsid w:val="00460C43"/>
    <w:rsid w:val="004617DF"/>
    <w:rsid w:val="00461FA8"/>
    <w:rsid w:val="004654F4"/>
    <w:rsid w:val="004656E5"/>
    <w:rsid w:val="004664AB"/>
    <w:rsid w:val="004668EE"/>
    <w:rsid w:val="00466AD4"/>
    <w:rsid w:val="00467DDC"/>
    <w:rsid w:val="00470673"/>
    <w:rsid w:val="0047557A"/>
    <w:rsid w:val="004800D4"/>
    <w:rsid w:val="0048018D"/>
    <w:rsid w:val="00481253"/>
    <w:rsid w:val="004826C5"/>
    <w:rsid w:val="00482A2E"/>
    <w:rsid w:val="00483A3B"/>
    <w:rsid w:val="00487F1A"/>
    <w:rsid w:val="0049077F"/>
    <w:rsid w:val="0049144C"/>
    <w:rsid w:val="00495B28"/>
    <w:rsid w:val="00496EE8"/>
    <w:rsid w:val="004978C4"/>
    <w:rsid w:val="00497989"/>
    <w:rsid w:val="00497B01"/>
    <w:rsid w:val="004A057E"/>
    <w:rsid w:val="004A09BB"/>
    <w:rsid w:val="004A1DEC"/>
    <w:rsid w:val="004A2C33"/>
    <w:rsid w:val="004A324B"/>
    <w:rsid w:val="004A3535"/>
    <w:rsid w:val="004A384A"/>
    <w:rsid w:val="004A5009"/>
    <w:rsid w:val="004A51DE"/>
    <w:rsid w:val="004A7824"/>
    <w:rsid w:val="004A78FC"/>
    <w:rsid w:val="004B2FE2"/>
    <w:rsid w:val="004B3615"/>
    <w:rsid w:val="004B37A6"/>
    <w:rsid w:val="004B4D9A"/>
    <w:rsid w:val="004B4ED9"/>
    <w:rsid w:val="004B532F"/>
    <w:rsid w:val="004B5CC8"/>
    <w:rsid w:val="004B5D45"/>
    <w:rsid w:val="004B64DA"/>
    <w:rsid w:val="004B6FE4"/>
    <w:rsid w:val="004C00C7"/>
    <w:rsid w:val="004C168C"/>
    <w:rsid w:val="004C1D59"/>
    <w:rsid w:val="004C2785"/>
    <w:rsid w:val="004C2DBB"/>
    <w:rsid w:val="004C31B0"/>
    <w:rsid w:val="004C42A5"/>
    <w:rsid w:val="004C448E"/>
    <w:rsid w:val="004C5040"/>
    <w:rsid w:val="004D04AE"/>
    <w:rsid w:val="004D0CB8"/>
    <w:rsid w:val="004D1E70"/>
    <w:rsid w:val="004D1EEA"/>
    <w:rsid w:val="004D2C51"/>
    <w:rsid w:val="004D6113"/>
    <w:rsid w:val="004D61C1"/>
    <w:rsid w:val="004D6C63"/>
    <w:rsid w:val="004D6D93"/>
    <w:rsid w:val="004D7549"/>
    <w:rsid w:val="004D7AF0"/>
    <w:rsid w:val="004E0757"/>
    <w:rsid w:val="004E0F6F"/>
    <w:rsid w:val="004E26B0"/>
    <w:rsid w:val="004E3BAA"/>
    <w:rsid w:val="004E49A7"/>
    <w:rsid w:val="004E4C3A"/>
    <w:rsid w:val="004E4ED4"/>
    <w:rsid w:val="004E568F"/>
    <w:rsid w:val="004E755B"/>
    <w:rsid w:val="004E76B3"/>
    <w:rsid w:val="004E77CE"/>
    <w:rsid w:val="004F0029"/>
    <w:rsid w:val="004F030F"/>
    <w:rsid w:val="004F0CDA"/>
    <w:rsid w:val="004F1A1F"/>
    <w:rsid w:val="004F40E7"/>
    <w:rsid w:val="004F4E30"/>
    <w:rsid w:val="004F51A5"/>
    <w:rsid w:val="004F634E"/>
    <w:rsid w:val="00501D57"/>
    <w:rsid w:val="00502E12"/>
    <w:rsid w:val="00504031"/>
    <w:rsid w:val="005040DC"/>
    <w:rsid w:val="00506A5B"/>
    <w:rsid w:val="00511865"/>
    <w:rsid w:val="0051249C"/>
    <w:rsid w:val="00512577"/>
    <w:rsid w:val="0051267C"/>
    <w:rsid w:val="00512BD3"/>
    <w:rsid w:val="00512DBA"/>
    <w:rsid w:val="00513066"/>
    <w:rsid w:val="00514333"/>
    <w:rsid w:val="00514DB9"/>
    <w:rsid w:val="0051650D"/>
    <w:rsid w:val="00516B25"/>
    <w:rsid w:val="00520A00"/>
    <w:rsid w:val="005216C6"/>
    <w:rsid w:val="00522747"/>
    <w:rsid w:val="00522A1B"/>
    <w:rsid w:val="00526DA0"/>
    <w:rsid w:val="00526E9A"/>
    <w:rsid w:val="00530E60"/>
    <w:rsid w:val="00533D1B"/>
    <w:rsid w:val="00533EBB"/>
    <w:rsid w:val="0053498B"/>
    <w:rsid w:val="00536AA6"/>
    <w:rsid w:val="00536F91"/>
    <w:rsid w:val="005401AB"/>
    <w:rsid w:val="00540A7A"/>
    <w:rsid w:val="00542C22"/>
    <w:rsid w:val="005439DC"/>
    <w:rsid w:val="00545E9A"/>
    <w:rsid w:val="00545FEB"/>
    <w:rsid w:val="0054694D"/>
    <w:rsid w:val="00547345"/>
    <w:rsid w:val="00550297"/>
    <w:rsid w:val="005503E0"/>
    <w:rsid w:val="00550542"/>
    <w:rsid w:val="0055115A"/>
    <w:rsid w:val="0055137B"/>
    <w:rsid w:val="0055153B"/>
    <w:rsid w:val="00556C90"/>
    <w:rsid w:val="00557E15"/>
    <w:rsid w:val="005627CC"/>
    <w:rsid w:val="00562D61"/>
    <w:rsid w:val="00564E6B"/>
    <w:rsid w:val="00565B90"/>
    <w:rsid w:val="00565C40"/>
    <w:rsid w:val="00565CDC"/>
    <w:rsid w:val="00565D02"/>
    <w:rsid w:val="00566969"/>
    <w:rsid w:val="00566C9E"/>
    <w:rsid w:val="005701CE"/>
    <w:rsid w:val="005706F9"/>
    <w:rsid w:val="00571688"/>
    <w:rsid w:val="00572082"/>
    <w:rsid w:val="00572CAA"/>
    <w:rsid w:val="005745F6"/>
    <w:rsid w:val="0057478A"/>
    <w:rsid w:val="0058339C"/>
    <w:rsid w:val="005835BC"/>
    <w:rsid w:val="00585F72"/>
    <w:rsid w:val="0058683E"/>
    <w:rsid w:val="0059246E"/>
    <w:rsid w:val="0059368A"/>
    <w:rsid w:val="00593998"/>
    <w:rsid w:val="00594585"/>
    <w:rsid w:val="00594B83"/>
    <w:rsid w:val="0059546F"/>
    <w:rsid w:val="0059569D"/>
    <w:rsid w:val="00595DFD"/>
    <w:rsid w:val="00596A26"/>
    <w:rsid w:val="005A06BF"/>
    <w:rsid w:val="005A0E08"/>
    <w:rsid w:val="005A0F79"/>
    <w:rsid w:val="005A14E9"/>
    <w:rsid w:val="005A200C"/>
    <w:rsid w:val="005A249D"/>
    <w:rsid w:val="005A3323"/>
    <w:rsid w:val="005A3401"/>
    <w:rsid w:val="005A3B3B"/>
    <w:rsid w:val="005A42D1"/>
    <w:rsid w:val="005A458C"/>
    <w:rsid w:val="005A7778"/>
    <w:rsid w:val="005B079C"/>
    <w:rsid w:val="005B1556"/>
    <w:rsid w:val="005B2815"/>
    <w:rsid w:val="005B30AA"/>
    <w:rsid w:val="005B311B"/>
    <w:rsid w:val="005B439C"/>
    <w:rsid w:val="005B5C6C"/>
    <w:rsid w:val="005B5E3D"/>
    <w:rsid w:val="005B63CF"/>
    <w:rsid w:val="005C0C04"/>
    <w:rsid w:val="005C1564"/>
    <w:rsid w:val="005C1A80"/>
    <w:rsid w:val="005C1BAC"/>
    <w:rsid w:val="005C1D58"/>
    <w:rsid w:val="005C2FAB"/>
    <w:rsid w:val="005C4771"/>
    <w:rsid w:val="005D04CF"/>
    <w:rsid w:val="005D15AA"/>
    <w:rsid w:val="005D2B99"/>
    <w:rsid w:val="005D55E0"/>
    <w:rsid w:val="005D5D53"/>
    <w:rsid w:val="005D64CC"/>
    <w:rsid w:val="005E0FDA"/>
    <w:rsid w:val="005E1BA4"/>
    <w:rsid w:val="005E1C49"/>
    <w:rsid w:val="005E33CB"/>
    <w:rsid w:val="005E4118"/>
    <w:rsid w:val="005E5852"/>
    <w:rsid w:val="005E61DD"/>
    <w:rsid w:val="005E68C4"/>
    <w:rsid w:val="005F1AA2"/>
    <w:rsid w:val="005F20AF"/>
    <w:rsid w:val="005F304A"/>
    <w:rsid w:val="005F35E4"/>
    <w:rsid w:val="005F3F21"/>
    <w:rsid w:val="005F4D08"/>
    <w:rsid w:val="005F6A3E"/>
    <w:rsid w:val="00600E2E"/>
    <w:rsid w:val="006017DC"/>
    <w:rsid w:val="006017EA"/>
    <w:rsid w:val="00601D56"/>
    <w:rsid w:val="00603024"/>
    <w:rsid w:val="00603BFE"/>
    <w:rsid w:val="00603C47"/>
    <w:rsid w:val="006044A6"/>
    <w:rsid w:val="00604E2A"/>
    <w:rsid w:val="00605ECD"/>
    <w:rsid w:val="0060600B"/>
    <w:rsid w:val="00607E48"/>
    <w:rsid w:val="00610BCA"/>
    <w:rsid w:val="006131D6"/>
    <w:rsid w:val="006132E1"/>
    <w:rsid w:val="00613807"/>
    <w:rsid w:val="00613872"/>
    <w:rsid w:val="006161F7"/>
    <w:rsid w:val="00616330"/>
    <w:rsid w:val="00617482"/>
    <w:rsid w:val="00620586"/>
    <w:rsid w:val="0062136C"/>
    <w:rsid w:val="00621698"/>
    <w:rsid w:val="0062201D"/>
    <w:rsid w:val="00622416"/>
    <w:rsid w:val="0062298E"/>
    <w:rsid w:val="00623C5C"/>
    <w:rsid w:val="00623F00"/>
    <w:rsid w:val="006241AE"/>
    <w:rsid w:val="006253FA"/>
    <w:rsid w:val="00625644"/>
    <w:rsid w:val="00625BE9"/>
    <w:rsid w:val="00630A6F"/>
    <w:rsid w:val="00631516"/>
    <w:rsid w:val="0063418B"/>
    <w:rsid w:val="00635497"/>
    <w:rsid w:val="00635930"/>
    <w:rsid w:val="00636D1E"/>
    <w:rsid w:val="00637393"/>
    <w:rsid w:val="0064296E"/>
    <w:rsid w:val="0064329C"/>
    <w:rsid w:val="00643B09"/>
    <w:rsid w:val="00645B81"/>
    <w:rsid w:val="00645C41"/>
    <w:rsid w:val="00645DCA"/>
    <w:rsid w:val="00645F5E"/>
    <w:rsid w:val="00646841"/>
    <w:rsid w:val="00646BB3"/>
    <w:rsid w:val="006477CF"/>
    <w:rsid w:val="006477D9"/>
    <w:rsid w:val="006478AA"/>
    <w:rsid w:val="00650BE2"/>
    <w:rsid w:val="0065148F"/>
    <w:rsid w:val="006514FE"/>
    <w:rsid w:val="00652B50"/>
    <w:rsid w:val="00654BEE"/>
    <w:rsid w:val="00655FB0"/>
    <w:rsid w:val="00656DE3"/>
    <w:rsid w:val="006574D7"/>
    <w:rsid w:val="006579C0"/>
    <w:rsid w:val="00657A59"/>
    <w:rsid w:val="00660F6E"/>
    <w:rsid w:val="006620AC"/>
    <w:rsid w:val="00662D4B"/>
    <w:rsid w:val="0066437F"/>
    <w:rsid w:val="00665805"/>
    <w:rsid w:val="00665EBF"/>
    <w:rsid w:val="00666231"/>
    <w:rsid w:val="00666C16"/>
    <w:rsid w:val="00670E8A"/>
    <w:rsid w:val="006711B5"/>
    <w:rsid w:val="00671ABF"/>
    <w:rsid w:val="00672A7E"/>
    <w:rsid w:val="00672C92"/>
    <w:rsid w:val="006766AD"/>
    <w:rsid w:val="0067752F"/>
    <w:rsid w:val="006776EA"/>
    <w:rsid w:val="00681A7F"/>
    <w:rsid w:val="00682ACB"/>
    <w:rsid w:val="006839F7"/>
    <w:rsid w:val="006864A1"/>
    <w:rsid w:val="006875A1"/>
    <w:rsid w:val="006911ED"/>
    <w:rsid w:val="006924F9"/>
    <w:rsid w:val="0069289B"/>
    <w:rsid w:val="006929E8"/>
    <w:rsid w:val="00693545"/>
    <w:rsid w:val="00694B8B"/>
    <w:rsid w:val="00694DC0"/>
    <w:rsid w:val="00696704"/>
    <w:rsid w:val="00696FFD"/>
    <w:rsid w:val="006A0972"/>
    <w:rsid w:val="006A3D78"/>
    <w:rsid w:val="006A3FB6"/>
    <w:rsid w:val="006A6968"/>
    <w:rsid w:val="006B005B"/>
    <w:rsid w:val="006B0555"/>
    <w:rsid w:val="006B08B9"/>
    <w:rsid w:val="006B164F"/>
    <w:rsid w:val="006B669B"/>
    <w:rsid w:val="006C1080"/>
    <w:rsid w:val="006C1B28"/>
    <w:rsid w:val="006C2E4D"/>
    <w:rsid w:val="006C3596"/>
    <w:rsid w:val="006C6778"/>
    <w:rsid w:val="006C68B4"/>
    <w:rsid w:val="006C7BD5"/>
    <w:rsid w:val="006D04A2"/>
    <w:rsid w:val="006D0562"/>
    <w:rsid w:val="006D17CC"/>
    <w:rsid w:val="006D1A7F"/>
    <w:rsid w:val="006D3ECB"/>
    <w:rsid w:val="006D43AC"/>
    <w:rsid w:val="006D4DBA"/>
    <w:rsid w:val="006D5B7A"/>
    <w:rsid w:val="006E0503"/>
    <w:rsid w:val="006E0625"/>
    <w:rsid w:val="006E3FD2"/>
    <w:rsid w:val="006E3FD6"/>
    <w:rsid w:val="006E4A7B"/>
    <w:rsid w:val="006E6A75"/>
    <w:rsid w:val="006E6E24"/>
    <w:rsid w:val="006E756F"/>
    <w:rsid w:val="006F0ADC"/>
    <w:rsid w:val="006F12C1"/>
    <w:rsid w:val="006F1EFC"/>
    <w:rsid w:val="006F23E2"/>
    <w:rsid w:val="006F25EB"/>
    <w:rsid w:val="006F2608"/>
    <w:rsid w:val="006F264A"/>
    <w:rsid w:val="006F271D"/>
    <w:rsid w:val="006F2AAC"/>
    <w:rsid w:val="006F2B34"/>
    <w:rsid w:val="006F3350"/>
    <w:rsid w:val="006F344E"/>
    <w:rsid w:val="006F4A69"/>
    <w:rsid w:val="006F5616"/>
    <w:rsid w:val="00700428"/>
    <w:rsid w:val="0070147E"/>
    <w:rsid w:val="00703BAD"/>
    <w:rsid w:val="00703DA5"/>
    <w:rsid w:val="007056E0"/>
    <w:rsid w:val="007065AF"/>
    <w:rsid w:val="00710041"/>
    <w:rsid w:val="00714D9F"/>
    <w:rsid w:val="00715872"/>
    <w:rsid w:val="00715B7C"/>
    <w:rsid w:val="00715BB2"/>
    <w:rsid w:val="007160D8"/>
    <w:rsid w:val="007177A7"/>
    <w:rsid w:val="00720602"/>
    <w:rsid w:val="007208FD"/>
    <w:rsid w:val="00721013"/>
    <w:rsid w:val="007216B9"/>
    <w:rsid w:val="00721CDF"/>
    <w:rsid w:val="00721CEB"/>
    <w:rsid w:val="007235D6"/>
    <w:rsid w:val="0072653D"/>
    <w:rsid w:val="00727B6B"/>
    <w:rsid w:val="00730008"/>
    <w:rsid w:val="00733141"/>
    <w:rsid w:val="00733847"/>
    <w:rsid w:val="007343C1"/>
    <w:rsid w:val="00734D4B"/>
    <w:rsid w:val="00735C8D"/>
    <w:rsid w:val="00737272"/>
    <w:rsid w:val="00741BEB"/>
    <w:rsid w:val="00744062"/>
    <w:rsid w:val="0074516B"/>
    <w:rsid w:val="00746361"/>
    <w:rsid w:val="00746378"/>
    <w:rsid w:val="00746A41"/>
    <w:rsid w:val="00746D29"/>
    <w:rsid w:val="007505C4"/>
    <w:rsid w:val="0075358A"/>
    <w:rsid w:val="007546FF"/>
    <w:rsid w:val="007548DE"/>
    <w:rsid w:val="00755D84"/>
    <w:rsid w:val="00756B31"/>
    <w:rsid w:val="00756FC4"/>
    <w:rsid w:val="007572BD"/>
    <w:rsid w:val="007601E6"/>
    <w:rsid w:val="00760217"/>
    <w:rsid w:val="007605A5"/>
    <w:rsid w:val="007622E9"/>
    <w:rsid w:val="00765EE3"/>
    <w:rsid w:val="0076651B"/>
    <w:rsid w:val="00770BFF"/>
    <w:rsid w:val="007719DE"/>
    <w:rsid w:val="007720A3"/>
    <w:rsid w:val="007728D2"/>
    <w:rsid w:val="00773321"/>
    <w:rsid w:val="00773EE7"/>
    <w:rsid w:val="00776303"/>
    <w:rsid w:val="007764A2"/>
    <w:rsid w:val="00780720"/>
    <w:rsid w:val="00781300"/>
    <w:rsid w:val="0078458E"/>
    <w:rsid w:val="00785756"/>
    <w:rsid w:val="00785C2D"/>
    <w:rsid w:val="007878B1"/>
    <w:rsid w:val="00790998"/>
    <w:rsid w:val="0079116B"/>
    <w:rsid w:val="007921F2"/>
    <w:rsid w:val="0079237A"/>
    <w:rsid w:val="00792565"/>
    <w:rsid w:val="0079342F"/>
    <w:rsid w:val="0079516F"/>
    <w:rsid w:val="00796C3C"/>
    <w:rsid w:val="007974F3"/>
    <w:rsid w:val="00797D4B"/>
    <w:rsid w:val="007A1B6D"/>
    <w:rsid w:val="007A3424"/>
    <w:rsid w:val="007A5A72"/>
    <w:rsid w:val="007A63E0"/>
    <w:rsid w:val="007A6580"/>
    <w:rsid w:val="007A6716"/>
    <w:rsid w:val="007B01F3"/>
    <w:rsid w:val="007B039D"/>
    <w:rsid w:val="007B07D8"/>
    <w:rsid w:val="007B1015"/>
    <w:rsid w:val="007B1A7A"/>
    <w:rsid w:val="007B24FB"/>
    <w:rsid w:val="007B275A"/>
    <w:rsid w:val="007B2AE9"/>
    <w:rsid w:val="007B4D27"/>
    <w:rsid w:val="007B7108"/>
    <w:rsid w:val="007B77BB"/>
    <w:rsid w:val="007B7D2D"/>
    <w:rsid w:val="007C0814"/>
    <w:rsid w:val="007C0CE4"/>
    <w:rsid w:val="007C2CAC"/>
    <w:rsid w:val="007C3DD4"/>
    <w:rsid w:val="007C67E7"/>
    <w:rsid w:val="007C7099"/>
    <w:rsid w:val="007C762A"/>
    <w:rsid w:val="007D0781"/>
    <w:rsid w:val="007D0893"/>
    <w:rsid w:val="007D11BF"/>
    <w:rsid w:val="007D12AB"/>
    <w:rsid w:val="007D28C0"/>
    <w:rsid w:val="007D50F4"/>
    <w:rsid w:val="007D532D"/>
    <w:rsid w:val="007D592D"/>
    <w:rsid w:val="007D6389"/>
    <w:rsid w:val="007D7F2A"/>
    <w:rsid w:val="007E0E71"/>
    <w:rsid w:val="007E193C"/>
    <w:rsid w:val="007E1A94"/>
    <w:rsid w:val="007E4C2B"/>
    <w:rsid w:val="007E5E1E"/>
    <w:rsid w:val="007E714D"/>
    <w:rsid w:val="007E7BBE"/>
    <w:rsid w:val="007F26E7"/>
    <w:rsid w:val="007F2BDC"/>
    <w:rsid w:val="007F2CFE"/>
    <w:rsid w:val="007F3B87"/>
    <w:rsid w:val="007F519D"/>
    <w:rsid w:val="007F5F9C"/>
    <w:rsid w:val="007F6EE3"/>
    <w:rsid w:val="007F7ECC"/>
    <w:rsid w:val="00800FF5"/>
    <w:rsid w:val="00801827"/>
    <w:rsid w:val="00802E19"/>
    <w:rsid w:val="008042E6"/>
    <w:rsid w:val="00804C08"/>
    <w:rsid w:val="00804EB5"/>
    <w:rsid w:val="00806CB6"/>
    <w:rsid w:val="008075C0"/>
    <w:rsid w:val="00807E57"/>
    <w:rsid w:val="00810F1A"/>
    <w:rsid w:val="008117CB"/>
    <w:rsid w:val="008126EF"/>
    <w:rsid w:val="0081368A"/>
    <w:rsid w:val="008137DA"/>
    <w:rsid w:val="008154CE"/>
    <w:rsid w:val="008155AB"/>
    <w:rsid w:val="00815A0F"/>
    <w:rsid w:val="008165C7"/>
    <w:rsid w:val="008167F8"/>
    <w:rsid w:val="00820857"/>
    <w:rsid w:val="00822D3E"/>
    <w:rsid w:val="0082379A"/>
    <w:rsid w:val="00823D64"/>
    <w:rsid w:val="00823F69"/>
    <w:rsid w:val="00824456"/>
    <w:rsid w:val="00824D34"/>
    <w:rsid w:val="0082771E"/>
    <w:rsid w:val="00830303"/>
    <w:rsid w:val="00831EF1"/>
    <w:rsid w:val="00832911"/>
    <w:rsid w:val="00832D5F"/>
    <w:rsid w:val="00833909"/>
    <w:rsid w:val="00833E67"/>
    <w:rsid w:val="00835770"/>
    <w:rsid w:val="0083691A"/>
    <w:rsid w:val="00836A18"/>
    <w:rsid w:val="00837728"/>
    <w:rsid w:val="00840382"/>
    <w:rsid w:val="00840A31"/>
    <w:rsid w:val="00840D4F"/>
    <w:rsid w:val="008425DF"/>
    <w:rsid w:val="0084300A"/>
    <w:rsid w:val="008451D9"/>
    <w:rsid w:val="00845993"/>
    <w:rsid w:val="00845A16"/>
    <w:rsid w:val="00845A33"/>
    <w:rsid w:val="008467E7"/>
    <w:rsid w:val="00846ED6"/>
    <w:rsid w:val="00850396"/>
    <w:rsid w:val="008512CB"/>
    <w:rsid w:val="00851A14"/>
    <w:rsid w:val="00851A78"/>
    <w:rsid w:val="008537CD"/>
    <w:rsid w:val="0085405C"/>
    <w:rsid w:val="00854B18"/>
    <w:rsid w:val="0085526A"/>
    <w:rsid w:val="008556B6"/>
    <w:rsid w:val="008566A9"/>
    <w:rsid w:val="0086155B"/>
    <w:rsid w:val="00861F2A"/>
    <w:rsid w:val="00862385"/>
    <w:rsid w:val="008633FC"/>
    <w:rsid w:val="00863703"/>
    <w:rsid w:val="00864A0C"/>
    <w:rsid w:val="00865AB6"/>
    <w:rsid w:val="008664EE"/>
    <w:rsid w:val="00866C88"/>
    <w:rsid w:val="0087060A"/>
    <w:rsid w:val="00871B80"/>
    <w:rsid w:val="008745A6"/>
    <w:rsid w:val="00876353"/>
    <w:rsid w:val="00880A02"/>
    <w:rsid w:val="00881AD7"/>
    <w:rsid w:val="00881E32"/>
    <w:rsid w:val="00882671"/>
    <w:rsid w:val="00882FA3"/>
    <w:rsid w:val="00883165"/>
    <w:rsid w:val="008837CA"/>
    <w:rsid w:val="00883AF6"/>
    <w:rsid w:val="00885B60"/>
    <w:rsid w:val="008864CB"/>
    <w:rsid w:val="00886E3A"/>
    <w:rsid w:val="008902D0"/>
    <w:rsid w:val="00890F41"/>
    <w:rsid w:val="0089127C"/>
    <w:rsid w:val="00891F22"/>
    <w:rsid w:val="00893BCC"/>
    <w:rsid w:val="0089409C"/>
    <w:rsid w:val="00895192"/>
    <w:rsid w:val="00895EAF"/>
    <w:rsid w:val="00896C44"/>
    <w:rsid w:val="008A0020"/>
    <w:rsid w:val="008A0247"/>
    <w:rsid w:val="008A1BA8"/>
    <w:rsid w:val="008A3173"/>
    <w:rsid w:val="008A55A1"/>
    <w:rsid w:val="008A5AA9"/>
    <w:rsid w:val="008A7679"/>
    <w:rsid w:val="008A787C"/>
    <w:rsid w:val="008A7D16"/>
    <w:rsid w:val="008B0122"/>
    <w:rsid w:val="008B1534"/>
    <w:rsid w:val="008B1BF0"/>
    <w:rsid w:val="008B1D52"/>
    <w:rsid w:val="008B530B"/>
    <w:rsid w:val="008B6194"/>
    <w:rsid w:val="008B67A8"/>
    <w:rsid w:val="008B712C"/>
    <w:rsid w:val="008B7AA9"/>
    <w:rsid w:val="008C1E44"/>
    <w:rsid w:val="008C236D"/>
    <w:rsid w:val="008C239D"/>
    <w:rsid w:val="008C2F8E"/>
    <w:rsid w:val="008C5FA3"/>
    <w:rsid w:val="008C6619"/>
    <w:rsid w:val="008C671C"/>
    <w:rsid w:val="008C7A0C"/>
    <w:rsid w:val="008D13CA"/>
    <w:rsid w:val="008D20F9"/>
    <w:rsid w:val="008D2E09"/>
    <w:rsid w:val="008D5C2C"/>
    <w:rsid w:val="008D6131"/>
    <w:rsid w:val="008D6573"/>
    <w:rsid w:val="008D6EC5"/>
    <w:rsid w:val="008D7500"/>
    <w:rsid w:val="008E046C"/>
    <w:rsid w:val="008E08EE"/>
    <w:rsid w:val="008E09DB"/>
    <w:rsid w:val="008E2E06"/>
    <w:rsid w:val="008E456D"/>
    <w:rsid w:val="008E57BA"/>
    <w:rsid w:val="008E66B7"/>
    <w:rsid w:val="008E6842"/>
    <w:rsid w:val="008E6A01"/>
    <w:rsid w:val="008E7DA1"/>
    <w:rsid w:val="008F308C"/>
    <w:rsid w:val="008F3660"/>
    <w:rsid w:val="008F3A00"/>
    <w:rsid w:val="008F3E2A"/>
    <w:rsid w:val="008F3FB4"/>
    <w:rsid w:val="008F4AA7"/>
    <w:rsid w:val="008F4C8F"/>
    <w:rsid w:val="008F5DDD"/>
    <w:rsid w:val="008F6293"/>
    <w:rsid w:val="00900018"/>
    <w:rsid w:val="00900379"/>
    <w:rsid w:val="00900889"/>
    <w:rsid w:val="00900BE0"/>
    <w:rsid w:val="009074BA"/>
    <w:rsid w:val="00910401"/>
    <w:rsid w:val="009108B1"/>
    <w:rsid w:val="00910E63"/>
    <w:rsid w:val="00911258"/>
    <w:rsid w:val="009121AC"/>
    <w:rsid w:val="00912818"/>
    <w:rsid w:val="00912819"/>
    <w:rsid w:val="0091338F"/>
    <w:rsid w:val="009145AD"/>
    <w:rsid w:val="0091491D"/>
    <w:rsid w:val="00915149"/>
    <w:rsid w:val="0091693B"/>
    <w:rsid w:val="00917D10"/>
    <w:rsid w:val="00917F39"/>
    <w:rsid w:val="009212F5"/>
    <w:rsid w:val="00921A9F"/>
    <w:rsid w:val="00922CCB"/>
    <w:rsid w:val="00924300"/>
    <w:rsid w:val="00924C8B"/>
    <w:rsid w:val="00924CC3"/>
    <w:rsid w:val="009253D9"/>
    <w:rsid w:val="00926254"/>
    <w:rsid w:val="00926633"/>
    <w:rsid w:val="00927563"/>
    <w:rsid w:val="00930AE5"/>
    <w:rsid w:val="00931E9F"/>
    <w:rsid w:val="0093206A"/>
    <w:rsid w:val="00932A0B"/>
    <w:rsid w:val="00933232"/>
    <w:rsid w:val="00933733"/>
    <w:rsid w:val="00934287"/>
    <w:rsid w:val="00934B14"/>
    <w:rsid w:val="0093586C"/>
    <w:rsid w:val="0093645C"/>
    <w:rsid w:val="009412AA"/>
    <w:rsid w:val="00943431"/>
    <w:rsid w:val="00943700"/>
    <w:rsid w:val="00944EDD"/>
    <w:rsid w:val="00946AE9"/>
    <w:rsid w:val="0094718A"/>
    <w:rsid w:val="0094718B"/>
    <w:rsid w:val="00947E5D"/>
    <w:rsid w:val="00953AD9"/>
    <w:rsid w:val="00956F06"/>
    <w:rsid w:val="0096172C"/>
    <w:rsid w:val="00961E05"/>
    <w:rsid w:val="009638FF"/>
    <w:rsid w:val="00963CDF"/>
    <w:rsid w:val="009650A3"/>
    <w:rsid w:val="009674D8"/>
    <w:rsid w:val="00967E9D"/>
    <w:rsid w:val="009702C6"/>
    <w:rsid w:val="00970F2A"/>
    <w:rsid w:val="00970FB8"/>
    <w:rsid w:val="009715E8"/>
    <w:rsid w:val="00971BED"/>
    <w:rsid w:val="009720D7"/>
    <w:rsid w:val="009724C9"/>
    <w:rsid w:val="0097280A"/>
    <w:rsid w:val="00973522"/>
    <w:rsid w:val="009739F8"/>
    <w:rsid w:val="00973AE2"/>
    <w:rsid w:val="0097416B"/>
    <w:rsid w:val="009755A8"/>
    <w:rsid w:val="00975D4A"/>
    <w:rsid w:val="00976F80"/>
    <w:rsid w:val="00977BE1"/>
    <w:rsid w:val="00977E5C"/>
    <w:rsid w:val="00977FA1"/>
    <w:rsid w:val="00981324"/>
    <w:rsid w:val="0098270C"/>
    <w:rsid w:val="00982C91"/>
    <w:rsid w:val="0098320C"/>
    <w:rsid w:val="00984A97"/>
    <w:rsid w:val="00985D66"/>
    <w:rsid w:val="00986249"/>
    <w:rsid w:val="00986516"/>
    <w:rsid w:val="0098735D"/>
    <w:rsid w:val="00987AAC"/>
    <w:rsid w:val="00987B24"/>
    <w:rsid w:val="00987EB9"/>
    <w:rsid w:val="009915FA"/>
    <w:rsid w:val="00992E73"/>
    <w:rsid w:val="009936B3"/>
    <w:rsid w:val="00995AD7"/>
    <w:rsid w:val="00995D4E"/>
    <w:rsid w:val="00996D33"/>
    <w:rsid w:val="00997311"/>
    <w:rsid w:val="00997B64"/>
    <w:rsid w:val="009A303D"/>
    <w:rsid w:val="009A41A4"/>
    <w:rsid w:val="009A5ABB"/>
    <w:rsid w:val="009A6575"/>
    <w:rsid w:val="009A6698"/>
    <w:rsid w:val="009A7A4D"/>
    <w:rsid w:val="009B1147"/>
    <w:rsid w:val="009B260F"/>
    <w:rsid w:val="009B2D0F"/>
    <w:rsid w:val="009B3012"/>
    <w:rsid w:val="009B33DF"/>
    <w:rsid w:val="009B3E6E"/>
    <w:rsid w:val="009B436D"/>
    <w:rsid w:val="009C03E5"/>
    <w:rsid w:val="009C147E"/>
    <w:rsid w:val="009C18BA"/>
    <w:rsid w:val="009C2061"/>
    <w:rsid w:val="009C35E0"/>
    <w:rsid w:val="009C56C2"/>
    <w:rsid w:val="009C5994"/>
    <w:rsid w:val="009C7779"/>
    <w:rsid w:val="009C7D51"/>
    <w:rsid w:val="009D05AE"/>
    <w:rsid w:val="009D0AE4"/>
    <w:rsid w:val="009D1BEB"/>
    <w:rsid w:val="009D31F7"/>
    <w:rsid w:val="009D4B19"/>
    <w:rsid w:val="009D4DA1"/>
    <w:rsid w:val="009D538E"/>
    <w:rsid w:val="009D636C"/>
    <w:rsid w:val="009D64D3"/>
    <w:rsid w:val="009E02B8"/>
    <w:rsid w:val="009E06C1"/>
    <w:rsid w:val="009E16C4"/>
    <w:rsid w:val="009E1C12"/>
    <w:rsid w:val="009E3EAF"/>
    <w:rsid w:val="009E5913"/>
    <w:rsid w:val="009E60F1"/>
    <w:rsid w:val="009F1EA7"/>
    <w:rsid w:val="009F24CD"/>
    <w:rsid w:val="009F2A98"/>
    <w:rsid w:val="009F4DCF"/>
    <w:rsid w:val="009F5572"/>
    <w:rsid w:val="009F5F96"/>
    <w:rsid w:val="009F6063"/>
    <w:rsid w:val="009F6667"/>
    <w:rsid w:val="009F6BBA"/>
    <w:rsid w:val="00A00695"/>
    <w:rsid w:val="00A00E06"/>
    <w:rsid w:val="00A01E00"/>
    <w:rsid w:val="00A02701"/>
    <w:rsid w:val="00A046C9"/>
    <w:rsid w:val="00A05586"/>
    <w:rsid w:val="00A05ADC"/>
    <w:rsid w:val="00A10553"/>
    <w:rsid w:val="00A10ED4"/>
    <w:rsid w:val="00A10F73"/>
    <w:rsid w:val="00A12987"/>
    <w:rsid w:val="00A13579"/>
    <w:rsid w:val="00A14406"/>
    <w:rsid w:val="00A20496"/>
    <w:rsid w:val="00A206A8"/>
    <w:rsid w:val="00A229E1"/>
    <w:rsid w:val="00A23773"/>
    <w:rsid w:val="00A2493F"/>
    <w:rsid w:val="00A24DF4"/>
    <w:rsid w:val="00A24E5F"/>
    <w:rsid w:val="00A2627D"/>
    <w:rsid w:val="00A269BB"/>
    <w:rsid w:val="00A27A0D"/>
    <w:rsid w:val="00A31DF6"/>
    <w:rsid w:val="00A32038"/>
    <w:rsid w:val="00A32F74"/>
    <w:rsid w:val="00A33A9F"/>
    <w:rsid w:val="00A34AF3"/>
    <w:rsid w:val="00A353DA"/>
    <w:rsid w:val="00A36B2E"/>
    <w:rsid w:val="00A3716C"/>
    <w:rsid w:val="00A405C8"/>
    <w:rsid w:val="00A40936"/>
    <w:rsid w:val="00A41F6D"/>
    <w:rsid w:val="00A422B5"/>
    <w:rsid w:val="00A42396"/>
    <w:rsid w:val="00A44A63"/>
    <w:rsid w:val="00A4532C"/>
    <w:rsid w:val="00A465FD"/>
    <w:rsid w:val="00A50356"/>
    <w:rsid w:val="00A51C7F"/>
    <w:rsid w:val="00A52CDD"/>
    <w:rsid w:val="00A5329F"/>
    <w:rsid w:val="00A54151"/>
    <w:rsid w:val="00A54840"/>
    <w:rsid w:val="00A55301"/>
    <w:rsid w:val="00A553C3"/>
    <w:rsid w:val="00A559F8"/>
    <w:rsid w:val="00A55D63"/>
    <w:rsid w:val="00A56665"/>
    <w:rsid w:val="00A57A92"/>
    <w:rsid w:val="00A609C9"/>
    <w:rsid w:val="00A61EE2"/>
    <w:rsid w:val="00A6237D"/>
    <w:rsid w:val="00A62E1F"/>
    <w:rsid w:val="00A63F86"/>
    <w:rsid w:val="00A64012"/>
    <w:rsid w:val="00A650F9"/>
    <w:rsid w:val="00A65519"/>
    <w:rsid w:val="00A67422"/>
    <w:rsid w:val="00A679F9"/>
    <w:rsid w:val="00A67F44"/>
    <w:rsid w:val="00A714B0"/>
    <w:rsid w:val="00A716D6"/>
    <w:rsid w:val="00A72CF3"/>
    <w:rsid w:val="00A72D56"/>
    <w:rsid w:val="00A7359E"/>
    <w:rsid w:val="00A73652"/>
    <w:rsid w:val="00A74EAF"/>
    <w:rsid w:val="00A84467"/>
    <w:rsid w:val="00A84762"/>
    <w:rsid w:val="00A865CB"/>
    <w:rsid w:val="00A87269"/>
    <w:rsid w:val="00A910D5"/>
    <w:rsid w:val="00A93511"/>
    <w:rsid w:val="00A93517"/>
    <w:rsid w:val="00A9390A"/>
    <w:rsid w:val="00A950BA"/>
    <w:rsid w:val="00A9538F"/>
    <w:rsid w:val="00A962C1"/>
    <w:rsid w:val="00A96E9A"/>
    <w:rsid w:val="00A96F01"/>
    <w:rsid w:val="00AA0757"/>
    <w:rsid w:val="00AA2AA4"/>
    <w:rsid w:val="00AA6F39"/>
    <w:rsid w:val="00AA7137"/>
    <w:rsid w:val="00AB0C44"/>
    <w:rsid w:val="00AB1BAA"/>
    <w:rsid w:val="00AB1F6D"/>
    <w:rsid w:val="00AB24E4"/>
    <w:rsid w:val="00AB3B25"/>
    <w:rsid w:val="00AB3E3D"/>
    <w:rsid w:val="00AB49B6"/>
    <w:rsid w:val="00AB61E9"/>
    <w:rsid w:val="00AB6465"/>
    <w:rsid w:val="00AB7721"/>
    <w:rsid w:val="00AC051D"/>
    <w:rsid w:val="00AC0D72"/>
    <w:rsid w:val="00AC1824"/>
    <w:rsid w:val="00AC3841"/>
    <w:rsid w:val="00AC4CCF"/>
    <w:rsid w:val="00AC4E0E"/>
    <w:rsid w:val="00AC503E"/>
    <w:rsid w:val="00AC57EA"/>
    <w:rsid w:val="00AC5991"/>
    <w:rsid w:val="00AC636B"/>
    <w:rsid w:val="00AC7BF8"/>
    <w:rsid w:val="00AC7D19"/>
    <w:rsid w:val="00AD06E7"/>
    <w:rsid w:val="00AD29AF"/>
    <w:rsid w:val="00AD41B3"/>
    <w:rsid w:val="00AD4B00"/>
    <w:rsid w:val="00AD5D53"/>
    <w:rsid w:val="00AD6A26"/>
    <w:rsid w:val="00AE0B34"/>
    <w:rsid w:val="00AE1BA3"/>
    <w:rsid w:val="00AE233C"/>
    <w:rsid w:val="00AE26C0"/>
    <w:rsid w:val="00AE2B4E"/>
    <w:rsid w:val="00AE3FC4"/>
    <w:rsid w:val="00AE4600"/>
    <w:rsid w:val="00AE6813"/>
    <w:rsid w:val="00AE6CD5"/>
    <w:rsid w:val="00AE6D4A"/>
    <w:rsid w:val="00AE6E42"/>
    <w:rsid w:val="00AE7AD2"/>
    <w:rsid w:val="00AF05F1"/>
    <w:rsid w:val="00AF1CEE"/>
    <w:rsid w:val="00AF1DC6"/>
    <w:rsid w:val="00AF4542"/>
    <w:rsid w:val="00AF4CC5"/>
    <w:rsid w:val="00AF4D1F"/>
    <w:rsid w:val="00AF607E"/>
    <w:rsid w:val="00B006E0"/>
    <w:rsid w:val="00B01CD4"/>
    <w:rsid w:val="00B0241B"/>
    <w:rsid w:val="00B0362D"/>
    <w:rsid w:val="00B055D1"/>
    <w:rsid w:val="00B05CC2"/>
    <w:rsid w:val="00B119CA"/>
    <w:rsid w:val="00B1264E"/>
    <w:rsid w:val="00B15749"/>
    <w:rsid w:val="00B15E74"/>
    <w:rsid w:val="00B1738A"/>
    <w:rsid w:val="00B21418"/>
    <w:rsid w:val="00B24D2D"/>
    <w:rsid w:val="00B253B4"/>
    <w:rsid w:val="00B25F1E"/>
    <w:rsid w:val="00B26476"/>
    <w:rsid w:val="00B265DC"/>
    <w:rsid w:val="00B2688D"/>
    <w:rsid w:val="00B268A7"/>
    <w:rsid w:val="00B27FBE"/>
    <w:rsid w:val="00B301CF"/>
    <w:rsid w:val="00B30595"/>
    <w:rsid w:val="00B3172E"/>
    <w:rsid w:val="00B318A2"/>
    <w:rsid w:val="00B31D89"/>
    <w:rsid w:val="00B32402"/>
    <w:rsid w:val="00B341C2"/>
    <w:rsid w:val="00B34DBA"/>
    <w:rsid w:val="00B362CD"/>
    <w:rsid w:val="00B369F0"/>
    <w:rsid w:val="00B40963"/>
    <w:rsid w:val="00B41812"/>
    <w:rsid w:val="00B429A7"/>
    <w:rsid w:val="00B47689"/>
    <w:rsid w:val="00B501AE"/>
    <w:rsid w:val="00B518FC"/>
    <w:rsid w:val="00B52C1F"/>
    <w:rsid w:val="00B55C10"/>
    <w:rsid w:val="00B55DC4"/>
    <w:rsid w:val="00B55EAE"/>
    <w:rsid w:val="00B55F77"/>
    <w:rsid w:val="00B56CA4"/>
    <w:rsid w:val="00B56E2E"/>
    <w:rsid w:val="00B605A7"/>
    <w:rsid w:val="00B605DE"/>
    <w:rsid w:val="00B60B6C"/>
    <w:rsid w:val="00B635CF"/>
    <w:rsid w:val="00B636CC"/>
    <w:rsid w:val="00B63BBB"/>
    <w:rsid w:val="00B64291"/>
    <w:rsid w:val="00B64AD6"/>
    <w:rsid w:val="00B67793"/>
    <w:rsid w:val="00B67B22"/>
    <w:rsid w:val="00B70067"/>
    <w:rsid w:val="00B705AC"/>
    <w:rsid w:val="00B70A01"/>
    <w:rsid w:val="00B718E0"/>
    <w:rsid w:val="00B723BF"/>
    <w:rsid w:val="00B723FB"/>
    <w:rsid w:val="00B72B1E"/>
    <w:rsid w:val="00B738B9"/>
    <w:rsid w:val="00B748C7"/>
    <w:rsid w:val="00B76604"/>
    <w:rsid w:val="00B76CA0"/>
    <w:rsid w:val="00B76DD4"/>
    <w:rsid w:val="00B80176"/>
    <w:rsid w:val="00B80BCD"/>
    <w:rsid w:val="00B818B7"/>
    <w:rsid w:val="00B82A71"/>
    <w:rsid w:val="00B83823"/>
    <w:rsid w:val="00B83868"/>
    <w:rsid w:val="00B839AB"/>
    <w:rsid w:val="00B83EDD"/>
    <w:rsid w:val="00B84411"/>
    <w:rsid w:val="00B84AAB"/>
    <w:rsid w:val="00B84B10"/>
    <w:rsid w:val="00B84B14"/>
    <w:rsid w:val="00B84BF0"/>
    <w:rsid w:val="00B86103"/>
    <w:rsid w:val="00B876B3"/>
    <w:rsid w:val="00B878B5"/>
    <w:rsid w:val="00B900A8"/>
    <w:rsid w:val="00B910C7"/>
    <w:rsid w:val="00B9112C"/>
    <w:rsid w:val="00B91460"/>
    <w:rsid w:val="00B9227E"/>
    <w:rsid w:val="00B92EAF"/>
    <w:rsid w:val="00B9323F"/>
    <w:rsid w:val="00B9414C"/>
    <w:rsid w:val="00B944C7"/>
    <w:rsid w:val="00B94538"/>
    <w:rsid w:val="00B951B4"/>
    <w:rsid w:val="00B95AAC"/>
    <w:rsid w:val="00B95EF8"/>
    <w:rsid w:val="00B96CCB"/>
    <w:rsid w:val="00B97374"/>
    <w:rsid w:val="00B97398"/>
    <w:rsid w:val="00BA0D1C"/>
    <w:rsid w:val="00BA1A82"/>
    <w:rsid w:val="00BA3096"/>
    <w:rsid w:val="00BA721C"/>
    <w:rsid w:val="00BA7657"/>
    <w:rsid w:val="00BA7836"/>
    <w:rsid w:val="00BA7B81"/>
    <w:rsid w:val="00BB33C1"/>
    <w:rsid w:val="00BB5056"/>
    <w:rsid w:val="00BB5084"/>
    <w:rsid w:val="00BB5AD0"/>
    <w:rsid w:val="00BB6EC1"/>
    <w:rsid w:val="00BB714D"/>
    <w:rsid w:val="00BB733F"/>
    <w:rsid w:val="00BC0638"/>
    <w:rsid w:val="00BC06E2"/>
    <w:rsid w:val="00BC0ED5"/>
    <w:rsid w:val="00BC34C1"/>
    <w:rsid w:val="00BC3C48"/>
    <w:rsid w:val="00BC41BE"/>
    <w:rsid w:val="00BC44CE"/>
    <w:rsid w:val="00BC4794"/>
    <w:rsid w:val="00BC4D42"/>
    <w:rsid w:val="00BC6400"/>
    <w:rsid w:val="00BC6CE6"/>
    <w:rsid w:val="00BD2B29"/>
    <w:rsid w:val="00BD30D6"/>
    <w:rsid w:val="00BD3BFC"/>
    <w:rsid w:val="00BD42DF"/>
    <w:rsid w:val="00BD4732"/>
    <w:rsid w:val="00BD4DA5"/>
    <w:rsid w:val="00BD4DEA"/>
    <w:rsid w:val="00BD4E2F"/>
    <w:rsid w:val="00BD591F"/>
    <w:rsid w:val="00BD5F80"/>
    <w:rsid w:val="00BE3BB7"/>
    <w:rsid w:val="00BE5BFA"/>
    <w:rsid w:val="00BE6385"/>
    <w:rsid w:val="00BE646C"/>
    <w:rsid w:val="00BF0284"/>
    <w:rsid w:val="00BF116B"/>
    <w:rsid w:val="00BF2587"/>
    <w:rsid w:val="00BF2D35"/>
    <w:rsid w:val="00BF302A"/>
    <w:rsid w:val="00BF5395"/>
    <w:rsid w:val="00BF5E1D"/>
    <w:rsid w:val="00BF6C9D"/>
    <w:rsid w:val="00BF6ECC"/>
    <w:rsid w:val="00BF7247"/>
    <w:rsid w:val="00BF7E4B"/>
    <w:rsid w:val="00C03A0A"/>
    <w:rsid w:val="00C04BC7"/>
    <w:rsid w:val="00C053A4"/>
    <w:rsid w:val="00C054EC"/>
    <w:rsid w:val="00C056E1"/>
    <w:rsid w:val="00C05ABD"/>
    <w:rsid w:val="00C06008"/>
    <w:rsid w:val="00C0632F"/>
    <w:rsid w:val="00C0650A"/>
    <w:rsid w:val="00C06C0A"/>
    <w:rsid w:val="00C10BD8"/>
    <w:rsid w:val="00C1273D"/>
    <w:rsid w:val="00C13CF8"/>
    <w:rsid w:val="00C1504A"/>
    <w:rsid w:val="00C1512C"/>
    <w:rsid w:val="00C16771"/>
    <w:rsid w:val="00C16E15"/>
    <w:rsid w:val="00C22153"/>
    <w:rsid w:val="00C22B14"/>
    <w:rsid w:val="00C22DB1"/>
    <w:rsid w:val="00C22EC4"/>
    <w:rsid w:val="00C244DD"/>
    <w:rsid w:val="00C245BD"/>
    <w:rsid w:val="00C24818"/>
    <w:rsid w:val="00C27166"/>
    <w:rsid w:val="00C278A5"/>
    <w:rsid w:val="00C27AE5"/>
    <w:rsid w:val="00C30898"/>
    <w:rsid w:val="00C31198"/>
    <w:rsid w:val="00C32B58"/>
    <w:rsid w:val="00C333C0"/>
    <w:rsid w:val="00C33FED"/>
    <w:rsid w:val="00C3495F"/>
    <w:rsid w:val="00C356E0"/>
    <w:rsid w:val="00C359C7"/>
    <w:rsid w:val="00C3612D"/>
    <w:rsid w:val="00C365D0"/>
    <w:rsid w:val="00C366F9"/>
    <w:rsid w:val="00C40E98"/>
    <w:rsid w:val="00C411B3"/>
    <w:rsid w:val="00C41582"/>
    <w:rsid w:val="00C41A47"/>
    <w:rsid w:val="00C41E15"/>
    <w:rsid w:val="00C42D54"/>
    <w:rsid w:val="00C43821"/>
    <w:rsid w:val="00C45382"/>
    <w:rsid w:val="00C4560C"/>
    <w:rsid w:val="00C46883"/>
    <w:rsid w:val="00C46B71"/>
    <w:rsid w:val="00C46CF6"/>
    <w:rsid w:val="00C515F5"/>
    <w:rsid w:val="00C53D37"/>
    <w:rsid w:val="00C55512"/>
    <w:rsid w:val="00C55916"/>
    <w:rsid w:val="00C571CA"/>
    <w:rsid w:val="00C60185"/>
    <w:rsid w:val="00C60365"/>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C03"/>
    <w:rsid w:val="00C71AAB"/>
    <w:rsid w:val="00C72D86"/>
    <w:rsid w:val="00C7495D"/>
    <w:rsid w:val="00C751F0"/>
    <w:rsid w:val="00C761DF"/>
    <w:rsid w:val="00C7665A"/>
    <w:rsid w:val="00C77225"/>
    <w:rsid w:val="00C77EF8"/>
    <w:rsid w:val="00C81652"/>
    <w:rsid w:val="00C8201B"/>
    <w:rsid w:val="00C82A43"/>
    <w:rsid w:val="00C82A9F"/>
    <w:rsid w:val="00C82BB6"/>
    <w:rsid w:val="00C83B0E"/>
    <w:rsid w:val="00C84E50"/>
    <w:rsid w:val="00C84E77"/>
    <w:rsid w:val="00C867BC"/>
    <w:rsid w:val="00C902FB"/>
    <w:rsid w:val="00C912B2"/>
    <w:rsid w:val="00C93D64"/>
    <w:rsid w:val="00C9413B"/>
    <w:rsid w:val="00C94B9C"/>
    <w:rsid w:val="00C95A23"/>
    <w:rsid w:val="00C95B85"/>
    <w:rsid w:val="00C95F72"/>
    <w:rsid w:val="00C968FB"/>
    <w:rsid w:val="00CA001A"/>
    <w:rsid w:val="00CA4B02"/>
    <w:rsid w:val="00CA4D3D"/>
    <w:rsid w:val="00CA6247"/>
    <w:rsid w:val="00CA6560"/>
    <w:rsid w:val="00CB09B4"/>
    <w:rsid w:val="00CB15BC"/>
    <w:rsid w:val="00CB16E4"/>
    <w:rsid w:val="00CB27B7"/>
    <w:rsid w:val="00CB2F5E"/>
    <w:rsid w:val="00CB34D6"/>
    <w:rsid w:val="00CB3653"/>
    <w:rsid w:val="00CB4298"/>
    <w:rsid w:val="00CB443C"/>
    <w:rsid w:val="00CB58BA"/>
    <w:rsid w:val="00CB6AD7"/>
    <w:rsid w:val="00CB78F3"/>
    <w:rsid w:val="00CC1E51"/>
    <w:rsid w:val="00CC2927"/>
    <w:rsid w:val="00CC3E74"/>
    <w:rsid w:val="00CC3F72"/>
    <w:rsid w:val="00CC41D8"/>
    <w:rsid w:val="00CC4D8B"/>
    <w:rsid w:val="00CC50DF"/>
    <w:rsid w:val="00CC54C1"/>
    <w:rsid w:val="00CD0DB2"/>
    <w:rsid w:val="00CD3C13"/>
    <w:rsid w:val="00CD4458"/>
    <w:rsid w:val="00CD477C"/>
    <w:rsid w:val="00CD5CE0"/>
    <w:rsid w:val="00CD6B12"/>
    <w:rsid w:val="00CD745A"/>
    <w:rsid w:val="00CE2C09"/>
    <w:rsid w:val="00CE36D3"/>
    <w:rsid w:val="00CE49F9"/>
    <w:rsid w:val="00CE518B"/>
    <w:rsid w:val="00CE5D58"/>
    <w:rsid w:val="00CE6D31"/>
    <w:rsid w:val="00CF12FA"/>
    <w:rsid w:val="00CF19AF"/>
    <w:rsid w:val="00CF1B79"/>
    <w:rsid w:val="00CF394E"/>
    <w:rsid w:val="00CF402E"/>
    <w:rsid w:val="00CF4CCB"/>
    <w:rsid w:val="00CF4DB5"/>
    <w:rsid w:val="00CF7097"/>
    <w:rsid w:val="00CF78AD"/>
    <w:rsid w:val="00D00F77"/>
    <w:rsid w:val="00D01053"/>
    <w:rsid w:val="00D017C2"/>
    <w:rsid w:val="00D02A76"/>
    <w:rsid w:val="00D02E60"/>
    <w:rsid w:val="00D02E6A"/>
    <w:rsid w:val="00D041CD"/>
    <w:rsid w:val="00D0463D"/>
    <w:rsid w:val="00D04788"/>
    <w:rsid w:val="00D06469"/>
    <w:rsid w:val="00D06EF9"/>
    <w:rsid w:val="00D07378"/>
    <w:rsid w:val="00D07F4F"/>
    <w:rsid w:val="00D108F3"/>
    <w:rsid w:val="00D11119"/>
    <w:rsid w:val="00D11679"/>
    <w:rsid w:val="00D11C93"/>
    <w:rsid w:val="00D12751"/>
    <w:rsid w:val="00D12D62"/>
    <w:rsid w:val="00D12EBC"/>
    <w:rsid w:val="00D1597C"/>
    <w:rsid w:val="00D15B69"/>
    <w:rsid w:val="00D15FED"/>
    <w:rsid w:val="00D16849"/>
    <w:rsid w:val="00D17AB5"/>
    <w:rsid w:val="00D17D63"/>
    <w:rsid w:val="00D2102D"/>
    <w:rsid w:val="00D2154D"/>
    <w:rsid w:val="00D22DB0"/>
    <w:rsid w:val="00D239E3"/>
    <w:rsid w:val="00D241BE"/>
    <w:rsid w:val="00D24F80"/>
    <w:rsid w:val="00D2733B"/>
    <w:rsid w:val="00D30A9F"/>
    <w:rsid w:val="00D30BB5"/>
    <w:rsid w:val="00D3284F"/>
    <w:rsid w:val="00D32894"/>
    <w:rsid w:val="00D34992"/>
    <w:rsid w:val="00D34A66"/>
    <w:rsid w:val="00D353BB"/>
    <w:rsid w:val="00D3554A"/>
    <w:rsid w:val="00D36FFB"/>
    <w:rsid w:val="00D37489"/>
    <w:rsid w:val="00D3771D"/>
    <w:rsid w:val="00D37805"/>
    <w:rsid w:val="00D403B2"/>
    <w:rsid w:val="00D40D43"/>
    <w:rsid w:val="00D41A76"/>
    <w:rsid w:val="00D428CB"/>
    <w:rsid w:val="00D42F95"/>
    <w:rsid w:val="00D447BF"/>
    <w:rsid w:val="00D4495E"/>
    <w:rsid w:val="00D45305"/>
    <w:rsid w:val="00D454EB"/>
    <w:rsid w:val="00D4587B"/>
    <w:rsid w:val="00D45B84"/>
    <w:rsid w:val="00D46390"/>
    <w:rsid w:val="00D463F4"/>
    <w:rsid w:val="00D47BFA"/>
    <w:rsid w:val="00D47FD8"/>
    <w:rsid w:val="00D511E0"/>
    <w:rsid w:val="00D5140B"/>
    <w:rsid w:val="00D55730"/>
    <w:rsid w:val="00D5643E"/>
    <w:rsid w:val="00D57343"/>
    <w:rsid w:val="00D605DD"/>
    <w:rsid w:val="00D621B2"/>
    <w:rsid w:val="00D622B3"/>
    <w:rsid w:val="00D64463"/>
    <w:rsid w:val="00D64AF3"/>
    <w:rsid w:val="00D66E12"/>
    <w:rsid w:val="00D66E8F"/>
    <w:rsid w:val="00D709CD"/>
    <w:rsid w:val="00D70BCF"/>
    <w:rsid w:val="00D7307D"/>
    <w:rsid w:val="00D75FA9"/>
    <w:rsid w:val="00D76562"/>
    <w:rsid w:val="00D76BDA"/>
    <w:rsid w:val="00D76C49"/>
    <w:rsid w:val="00D80139"/>
    <w:rsid w:val="00D80272"/>
    <w:rsid w:val="00D80444"/>
    <w:rsid w:val="00D80F72"/>
    <w:rsid w:val="00D8314A"/>
    <w:rsid w:val="00D844D2"/>
    <w:rsid w:val="00D84DAD"/>
    <w:rsid w:val="00D85934"/>
    <w:rsid w:val="00D86EB6"/>
    <w:rsid w:val="00D904DE"/>
    <w:rsid w:val="00D91174"/>
    <w:rsid w:val="00D91CFD"/>
    <w:rsid w:val="00D93044"/>
    <w:rsid w:val="00D931DE"/>
    <w:rsid w:val="00D93EFD"/>
    <w:rsid w:val="00D954F0"/>
    <w:rsid w:val="00D96A14"/>
    <w:rsid w:val="00D97490"/>
    <w:rsid w:val="00DA09D6"/>
    <w:rsid w:val="00DA2940"/>
    <w:rsid w:val="00DA3B4A"/>
    <w:rsid w:val="00DA44CE"/>
    <w:rsid w:val="00DA4FD3"/>
    <w:rsid w:val="00DA7855"/>
    <w:rsid w:val="00DA7AE0"/>
    <w:rsid w:val="00DB0749"/>
    <w:rsid w:val="00DB10DF"/>
    <w:rsid w:val="00DB25DF"/>
    <w:rsid w:val="00DB2669"/>
    <w:rsid w:val="00DB3732"/>
    <w:rsid w:val="00DC04D8"/>
    <w:rsid w:val="00DC3116"/>
    <w:rsid w:val="00DC37B1"/>
    <w:rsid w:val="00DC4667"/>
    <w:rsid w:val="00DC5639"/>
    <w:rsid w:val="00DC5B14"/>
    <w:rsid w:val="00DC6096"/>
    <w:rsid w:val="00DC6F1B"/>
    <w:rsid w:val="00DC700C"/>
    <w:rsid w:val="00DC71A5"/>
    <w:rsid w:val="00DD23B1"/>
    <w:rsid w:val="00DD349E"/>
    <w:rsid w:val="00DD776D"/>
    <w:rsid w:val="00DD7FFB"/>
    <w:rsid w:val="00DE1686"/>
    <w:rsid w:val="00DE1DAD"/>
    <w:rsid w:val="00DE1E39"/>
    <w:rsid w:val="00DE3338"/>
    <w:rsid w:val="00DE3A04"/>
    <w:rsid w:val="00DE3F5C"/>
    <w:rsid w:val="00DE4C51"/>
    <w:rsid w:val="00DE68B8"/>
    <w:rsid w:val="00DE6BCE"/>
    <w:rsid w:val="00DE747F"/>
    <w:rsid w:val="00DF1C91"/>
    <w:rsid w:val="00DF1EFF"/>
    <w:rsid w:val="00DF3175"/>
    <w:rsid w:val="00DF4B37"/>
    <w:rsid w:val="00DF4C4D"/>
    <w:rsid w:val="00DF5512"/>
    <w:rsid w:val="00DF55AD"/>
    <w:rsid w:val="00DF5681"/>
    <w:rsid w:val="00E023F0"/>
    <w:rsid w:val="00E035CD"/>
    <w:rsid w:val="00E04C08"/>
    <w:rsid w:val="00E04CBC"/>
    <w:rsid w:val="00E064D4"/>
    <w:rsid w:val="00E06960"/>
    <w:rsid w:val="00E070E3"/>
    <w:rsid w:val="00E0794E"/>
    <w:rsid w:val="00E1062A"/>
    <w:rsid w:val="00E10FAF"/>
    <w:rsid w:val="00E131AD"/>
    <w:rsid w:val="00E13FFE"/>
    <w:rsid w:val="00E1468B"/>
    <w:rsid w:val="00E15A05"/>
    <w:rsid w:val="00E15A7B"/>
    <w:rsid w:val="00E15C6D"/>
    <w:rsid w:val="00E1712A"/>
    <w:rsid w:val="00E21120"/>
    <w:rsid w:val="00E21856"/>
    <w:rsid w:val="00E2223B"/>
    <w:rsid w:val="00E237E2"/>
    <w:rsid w:val="00E24223"/>
    <w:rsid w:val="00E24574"/>
    <w:rsid w:val="00E2459C"/>
    <w:rsid w:val="00E25A68"/>
    <w:rsid w:val="00E2697A"/>
    <w:rsid w:val="00E26ECF"/>
    <w:rsid w:val="00E270CB"/>
    <w:rsid w:val="00E32B5D"/>
    <w:rsid w:val="00E335D6"/>
    <w:rsid w:val="00E33731"/>
    <w:rsid w:val="00E33AF3"/>
    <w:rsid w:val="00E33B96"/>
    <w:rsid w:val="00E34757"/>
    <w:rsid w:val="00E34BB1"/>
    <w:rsid w:val="00E353C2"/>
    <w:rsid w:val="00E35718"/>
    <w:rsid w:val="00E408F1"/>
    <w:rsid w:val="00E4101C"/>
    <w:rsid w:val="00E41797"/>
    <w:rsid w:val="00E41EDE"/>
    <w:rsid w:val="00E4238D"/>
    <w:rsid w:val="00E4252C"/>
    <w:rsid w:val="00E427F5"/>
    <w:rsid w:val="00E43B80"/>
    <w:rsid w:val="00E4455B"/>
    <w:rsid w:val="00E447CC"/>
    <w:rsid w:val="00E4492D"/>
    <w:rsid w:val="00E4567A"/>
    <w:rsid w:val="00E45C33"/>
    <w:rsid w:val="00E462C1"/>
    <w:rsid w:val="00E46314"/>
    <w:rsid w:val="00E47722"/>
    <w:rsid w:val="00E47A10"/>
    <w:rsid w:val="00E51C36"/>
    <w:rsid w:val="00E52823"/>
    <w:rsid w:val="00E52ED3"/>
    <w:rsid w:val="00E53FEC"/>
    <w:rsid w:val="00E5460F"/>
    <w:rsid w:val="00E54C26"/>
    <w:rsid w:val="00E572CA"/>
    <w:rsid w:val="00E5743D"/>
    <w:rsid w:val="00E63DD0"/>
    <w:rsid w:val="00E63FA8"/>
    <w:rsid w:val="00E64331"/>
    <w:rsid w:val="00E64A70"/>
    <w:rsid w:val="00E64BE4"/>
    <w:rsid w:val="00E6534D"/>
    <w:rsid w:val="00E66171"/>
    <w:rsid w:val="00E6699C"/>
    <w:rsid w:val="00E6710C"/>
    <w:rsid w:val="00E70299"/>
    <w:rsid w:val="00E704F4"/>
    <w:rsid w:val="00E7084B"/>
    <w:rsid w:val="00E7117C"/>
    <w:rsid w:val="00E71C38"/>
    <w:rsid w:val="00E74B5F"/>
    <w:rsid w:val="00E752D1"/>
    <w:rsid w:val="00E75417"/>
    <w:rsid w:val="00E75F85"/>
    <w:rsid w:val="00E77BBB"/>
    <w:rsid w:val="00E80B6A"/>
    <w:rsid w:val="00E814B2"/>
    <w:rsid w:val="00E83024"/>
    <w:rsid w:val="00E83879"/>
    <w:rsid w:val="00E83B5A"/>
    <w:rsid w:val="00E8417C"/>
    <w:rsid w:val="00E868E8"/>
    <w:rsid w:val="00E86A71"/>
    <w:rsid w:val="00E878BC"/>
    <w:rsid w:val="00E92374"/>
    <w:rsid w:val="00E9320A"/>
    <w:rsid w:val="00E93566"/>
    <w:rsid w:val="00E93F30"/>
    <w:rsid w:val="00E94277"/>
    <w:rsid w:val="00E95157"/>
    <w:rsid w:val="00E958E6"/>
    <w:rsid w:val="00E96183"/>
    <w:rsid w:val="00E96AEB"/>
    <w:rsid w:val="00EA2DBB"/>
    <w:rsid w:val="00EA30AF"/>
    <w:rsid w:val="00EA4410"/>
    <w:rsid w:val="00EA4780"/>
    <w:rsid w:val="00EA4792"/>
    <w:rsid w:val="00EA5531"/>
    <w:rsid w:val="00EA5B85"/>
    <w:rsid w:val="00EA5D68"/>
    <w:rsid w:val="00EA6E17"/>
    <w:rsid w:val="00EB0B87"/>
    <w:rsid w:val="00EB10E4"/>
    <w:rsid w:val="00EB26CB"/>
    <w:rsid w:val="00EB3E2C"/>
    <w:rsid w:val="00EB5363"/>
    <w:rsid w:val="00EB5931"/>
    <w:rsid w:val="00EB5DCA"/>
    <w:rsid w:val="00EB5EDD"/>
    <w:rsid w:val="00EB6F02"/>
    <w:rsid w:val="00EB7536"/>
    <w:rsid w:val="00EB781F"/>
    <w:rsid w:val="00EB7E9A"/>
    <w:rsid w:val="00EC0389"/>
    <w:rsid w:val="00EC163E"/>
    <w:rsid w:val="00EC23FE"/>
    <w:rsid w:val="00EC5AF3"/>
    <w:rsid w:val="00EC5E7B"/>
    <w:rsid w:val="00EC7D73"/>
    <w:rsid w:val="00ED1115"/>
    <w:rsid w:val="00ED17D6"/>
    <w:rsid w:val="00ED20E7"/>
    <w:rsid w:val="00ED2116"/>
    <w:rsid w:val="00ED22CD"/>
    <w:rsid w:val="00ED2309"/>
    <w:rsid w:val="00ED29DA"/>
    <w:rsid w:val="00ED48D4"/>
    <w:rsid w:val="00ED4F8C"/>
    <w:rsid w:val="00ED5F16"/>
    <w:rsid w:val="00ED6474"/>
    <w:rsid w:val="00ED6996"/>
    <w:rsid w:val="00ED7E92"/>
    <w:rsid w:val="00EE07D3"/>
    <w:rsid w:val="00EE0B62"/>
    <w:rsid w:val="00EE1203"/>
    <w:rsid w:val="00EE3512"/>
    <w:rsid w:val="00EE4379"/>
    <w:rsid w:val="00EE4983"/>
    <w:rsid w:val="00EE56C7"/>
    <w:rsid w:val="00EE6158"/>
    <w:rsid w:val="00EE778E"/>
    <w:rsid w:val="00EE79B3"/>
    <w:rsid w:val="00EF0A17"/>
    <w:rsid w:val="00EF14E8"/>
    <w:rsid w:val="00EF3975"/>
    <w:rsid w:val="00EF3DB5"/>
    <w:rsid w:val="00EF7B86"/>
    <w:rsid w:val="00F01646"/>
    <w:rsid w:val="00F02CED"/>
    <w:rsid w:val="00F03530"/>
    <w:rsid w:val="00F0384B"/>
    <w:rsid w:val="00F03B59"/>
    <w:rsid w:val="00F042C6"/>
    <w:rsid w:val="00F050A0"/>
    <w:rsid w:val="00F076FB"/>
    <w:rsid w:val="00F1244D"/>
    <w:rsid w:val="00F12808"/>
    <w:rsid w:val="00F12A3C"/>
    <w:rsid w:val="00F12AC5"/>
    <w:rsid w:val="00F12AF0"/>
    <w:rsid w:val="00F1462C"/>
    <w:rsid w:val="00F1479C"/>
    <w:rsid w:val="00F14F83"/>
    <w:rsid w:val="00F15683"/>
    <w:rsid w:val="00F17349"/>
    <w:rsid w:val="00F1766F"/>
    <w:rsid w:val="00F17ECB"/>
    <w:rsid w:val="00F20FFB"/>
    <w:rsid w:val="00F220D8"/>
    <w:rsid w:val="00F22545"/>
    <w:rsid w:val="00F22D74"/>
    <w:rsid w:val="00F2571F"/>
    <w:rsid w:val="00F25B4C"/>
    <w:rsid w:val="00F26EDB"/>
    <w:rsid w:val="00F2779A"/>
    <w:rsid w:val="00F31301"/>
    <w:rsid w:val="00F3349E"/>
    <w:rsid w:val="00F337E9"/>
    <w:rsid w:val="00F34D79"/>
    <w:rsid w:val="00F35A0C"/>
    <w:rsid w:val="00F36078"/>
    <w:rsid w:val="00F36556"/>
    <w:rsid w:val="00F401D1"/>
    <w:rsid w:val="00F40B08"/>
    <w:rsid w:val="00F40CDF"/>
    <w:rsid w:val="00F41D57"/>
    <w:rsid w:val="00F46A42"/>
    <w:rsid w:val="00F47A41"/>
    <w:rsid w:val="00F47DC7"/>
    <w:rsid w:val="00F50245"/>
    <w:rsid w:val="00F509C4"/>
    <w:rsid w:val="00F51C94"/>
    <w:rsid w:val="00F537D2"/>
    <w:rsid w:val="00F53E38"/>
    <w:rsid w:val="00F54DC7"/>
    <w:rsid w:val="00F56277"/>
    <w:rsid w:val="00F56DF8"/>
    <w:rsid w:val="00F571CE"/>
    <w:rsid w:val="00F57290"/>
    <w:rsid w:val="00F57AFC"/>
    <w:rsid w:val="00F63EAD"/>
    <w:rsid w:val="00F64493"/>
    <w:rsid w:val="00F64E64"/>
    <w:rsid w:val="00F6521A"/>
    <w:rsid w:val="00F671CD"/>
    <w:rsid w:val="00F70471"/>
    <w:rsid w:val="00F73417"/>
    <w:rsid w:val="00F736ED"/>
    <w:rsid w:val="00F73CB9"/>
    <w:rsid w:val="00F73F48"/>
    <w:rsid w:val="00F756BC"/>
    <w:rsid w:val="00F80646"/>
    <w:rsid w:val="00F82E2D"/>
    <w:rsid w:val="00F84077"/>
    <w:rsid w:val="00F862C3"/>
    <w:rsid w:val="00F86A65"/>
    <w:rsid w:val="00F93534"/>
    <w:rsid w:val="00F94B87"/>
    <w:rsid w:val="00F95ADE"/>
    <w:rsid w:val="00F96AC8"/>
    <w:rsid w:val="00F971D3"/>
    <w:rsid w:val="00F97561"/>
    <w:rsid w:val="00FA0EE6"/>
    <w:rsid w:val="00FA11D8"/>
    <w:rsid w:val="00FA3AA8"/>
    <w:rsid w:val="00FA5148"/>
    <w:rsid w:val="00FA61CB"/>
    <w:rsid w:val="00FA6584"/>
    <w:rsid w:val="00FA7A3E"/>
    <w:rsid w:val="00FA7A4B"/>
    <w:rsid w:val="00FB0F72"/>
    <w:rsid w:val="00FB1EB0"/>
    <w:rsid w:val="00FB252C"/>
    <w:rsid w:val="00FB76E9"/>
    <w:rsid w:val="00FB77EB"/>
    <w:rsid w:val="00FB78B7"/>
    <w:rsid w:val="00FC097F"/>
    <w:rsid w:val="00FC1071"/>
    <w:rsid w:val="00FC26AA"/>
    <w:rsid w:val="00FC3DC6"/>
    <w:rsid w:val="00FC472A"/>
    <w:rsid w:val="00FC5379"/>
    <w:rsid w:val="00FC5A80"/>
    <w:rsid w:val="00FC5BC4"/>
    <w:rsid w:val="00FC6B7D"/>
    <w:rsid w:val="00FC7462"/>
    <w:rsid w:val="00FD0A21"/>
    <w:rsid w:val="00FD1E58"/>
    <w:rsid w:val="00FD29B6"/>
    <w:rsid w:val="00FD3CD7"/>
    <w:rsid w:val="00FD48D4"/>
    <w:rsid w:val="00FD4FFB"/>
    <w:rsid w:val="00FD510D"/>
    <w:rsid w:val="00FD6D92"/>
    <w:rsid w:val="00FD7077"/>
    <w:rsid w:val="00FE037A"/>
    <w:rsid w:val="00FE1BC7"/>
    <w:rsid w:val="00FE4ACC"/>
    <w:rsid w:val="00FE5D2A"/>
    <w:rsid w:val="00FE6106"/>
    <w:rsid w:val="00FE6E5D"/>
    <w:rsid w:val="00FE7735"/>
    <w:rsid w:val="00FE7F96"/>
    <w:rsid w:val="00FF0D5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7FB243-4B14-4F99-B179-84ACC4C7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hyperlink" Target="https://www.bibelkommentare.de/index.php?page=dict&amp;search_article=Ephraim&amp;mode=try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Verse%20detai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Verse%20detai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Verse%20details');" TargetMode="External"/><Relationship Id="rId5" Type="http://schemas.openxmlformats.org/officeDocument/2006/relationships/webSettings" Target="webSettings.xml"/><Relationship Id="rId15" Type="http://schemas.openxmlformats.org/officeDocument/2006/relationships/hyperlink" Target="https://www.bibelkommentare.de/index.php?page=dict&amp;search_article=Josua&amp;mode=try1" TargetMode="External"/><Relationship Id="rId10"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 Id="rId14" Type="http://schemas.openxmlformats.org/officeDocument/2006/relationships/hyperlink" Target="https://www.bibelkommentare.de/index.php?page=dict&amp;search_article=Israel&amp;mode=tr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E6CA-13C1-4669-88F3-703D1AC0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10325</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11940</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2</cp:revision>
  <cp:lastPrinted>2018-09-08T08:43:00Z</cp:lastPrinted>
  <dcterms:created xsi:type="dcterms:W3CDTF">2019-02-23T07:39:00Z</dcterms:created>
  <dcterms:modified xsi:type="dcterms:W3CDTF">2019-02-23T07:39:00Z</dcterms:modified>
</cp:coreProperties>
</file>